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9F3" w:rsidRPr="008F01DA" w:rsidRDefault="00EC29F3" w:rsidP="00533694">
      <w:pPr>
        <w:widowControl w:val="0"/>
        <w:tabs>
          <w:tab w:val="center" w:pos="5400"/>
        </w:tabs>
        <w:jc w:val="both"/>
        <w:rPr>
          <w:rFonts w:ascii="Antique Olive" w:hAnsi="Antique Olive"/>
          <w:sz w:val="16"/>
          <w:szCs w:val="16"/>
        </w:rPr>
      </w:pPr>
      <w:r w:rsidRPr="008F01DA">
        <w:rPr>
          <w:rFonts w:ascii="Antique Olive" w:hAnsi="Antique Olive"/>
          <w:sz w:val="16"/>
          <w:szCs w:val="16"/>
        </w:rPr>
        <w:t>RC FORM 203–1</w:t>
      </w:r>
      <w:r w:rsidRPr="008F01DA">
        <w:rPr>
          <w:rFonts w:ascii="Antique Olive" w:hAnsi="Antique Olive"/>
          <w:sz w:val="16"/>
          <w:szCs w:val="16"/>
        </w:rPr>
        <w:tab/>
      </w:r>
      <w:r w:rsidR="00850BCC" w:rsidRPr="008F01DA">
        <w:rPr>
          <w:rFonts w:ascii="Antique Olive" w:hAnsi="Antique Olive"/>
          <w:sz w:val="16"/>
          <w:szCs w:val="16"/>
        </w:rPr>
        <w:t>Department of State Health Servi</w:t>
      </w:r>
      <w:r w:rsidR="00024ADB" w:rsidRPr="008F01DA">
        <w:rPr>
          <w:rFonts w:ascii="Antique Olive" w:hAnsi="Antique Olive"/>
          <w:sz w:val="16"/>
          <w:szCs w:val="16"/>
        </w:rPr>
        <w:t>c</w:t>
      </w:r>
      <w:r w:rsidR="00850BCC" w:rsidRPr="008F01DA">
        <w:rPr>
          <w:rFonts w:ascii="Antique Olive" w:hAnsi="Antique Olive"/>
          <w:sz w:val="16"/>
          <w:szCs w:val="16"/>
        </w:rPr>
        <w:t>es</w:t>
      </w:r>
    </w:p>
    <w:p w:rsidR="00EC29F3" w:rsidRPr="008F01DA" w:rsidRDefault="00EC29F3" w:rsidP="00533694">
      <w:pPr>
        <w:widowControl w:val="0"/>
        <w:tabs>
          <w:tab w:val="center" w:pos="5400"/>
        </w:tabs>
        <w:jc w:val="both"/>
        <w:rPr>
          <w:rFonts w:ascii="Antique Olive" w:hAnsi="Antique Olive"/>
          <w:sz w:val="16"/>
          <w:szCs w:val="16"/>
        </w:rPr>
      </w:pPr>
      <w:r w:rsidRPr="008F01DA">
        <w:rPr>
          <w:rFonts w:ascii="Antique Olive" w:hAnsi="Antique Olive"/>
          <w:sz w:val="16"/>
          <w:szCs w:val="16"/>
        </w:rPr>
        <w:t>(</w:t>
      </w:r>
      <w:r w:rsidR="008F01DA" w:rsidRPr="008F01DA">
        <w:rPr>
          <w:rFonts w:ascii="Antique Olive" w:hAnsi="Antique Olive"/>
          <w:sz w:val="16"/>
          <w:szCs w:val="16"/>
        </w:rPr>
        <w:t>October</w:t>
      </w:r>
      <w:r w:rsidR="00506B6C" w:rsidRPr="008F01DA">
        <w:rPr>
          <w:rFonts w:ascii="Antique Olive" w:hAnsi="Antique Olive"/>
          <w:sz w:val="16"/>
          <w:szCs w:val="16"/>
        </w:rPr>
        <w:t xml:space="preserve"> 20</w:t>
      </w:r>
      <w:r w:rsidR="00F46DD2" w:rsidRPr="008F01DA">
        <w:rPr>
          <w:rFonts w:ascii="Antique Olive" w:hAnsi="Antique Olive"/>
          <w:sz w:val="16"/>
          <w:szCs w:val="16"/>
        </w:rPr>
        <w:t>1</w:t>
      </w:r>
      <w:r w:rsidR="008F01DA" w:rsidRPr="008F01DA">
        <w:rPr>
          <w:rFonts w:ascii="Antique Olive" w:hAnsi="Antique Olive"/>
          <w:sz w:val="16"/>
          <w:szCs w:val="16"/>
        </w:rPr>
        <w:t>1</w:t>
      </w:r>
      <w:r w:rsidRPr="008F01DA">
        <w:rPr>
          <w:rFonts w:ascii="Antique Olive" w:hAnsi="Antique Olive"/>
          <w:sz w:val="16"/>
          <w:szCs w:val="16"/>
        </w:rPr>
        <w:t>)</w:t>
      </w:r>
      <w:r w:rsidRPr="008F01DA">
        <w:rPr>
          <w:rFonts w:ascii="Antique Olive" w:hAnsi="Antique Olive"/>
          <w:sz w:val="16"/>
          <w:szCs w:val="16"/>
        </w:rPr>
        <w:tab/>
        <w:t>1100 West 49th Street</w:t>
      </w:r>
    </w:p>
    <w:p w:rsidR="00024ADB" w:rsidRPr="008F01DA" w:rsidRDefault="00024ADB" w:rsidP="00533694">
      <w:pPr>
        <w:widowControl w:val="0"/>
        <w:tabs>
          <w:tab w:val="center" w:pos="5400"/>
        </w:tabs>
        <w:jc w:val="both"/>
        <w:rPr>
          <w:rFonts w:ascii="Antique Olive" w:hAnsi="Antique Olive"/>
          <w:sz w:val="16"/>
          <w:szCs w:val="16"/>
        </w:rPr>
      </w:pPr>
      <w:r w:rsidRPr="008F01DA">
        <w:rPr>
          <w:rFonts w:ascii="Antique Olive" w:hAnsi="Antique Olive"/>
          <w:sz w:val="16"/>
          <w:szCs w:val="16"/>
        </w:rPr>
        <w:tab/>
      </w:r>
      <w:r w:rsidRPr="008F01DA">
        <w:rPr>
          <w:rFonts w:ascii="Antique Olive" w:hAnsi="Antique Olive" w:cs="TimesNewRoman"/>
          <w:sz w:val="16"/>
          <w:szCs w:val="16"/>
        </w:rPr>
        <w:t>P.O. Box 149347</w:t>
      </w:r>
    </w:p>
    <w:p w:rsidR="00EC29F3" w:rsidRPr="008F01DA" w:rsidRDefault="00EC29F3" w:rsidP="00DD52F0">
      <w:pPr>
        <w:widowControl w:val="0"/>
        <w:tabs>
          <w:tab w:val="center" w:pos="5400"/>
        </w:tabs>
        <w:jc w:val="both"/>
        <w:rPr>
          <w:rFonts w:ascii="Antique Olive" w:hAnsi="Antique Olive"/>
          <w:sz w:val="16"/>
          <w:szCs w:val="16"/>
        </w:rPr>
      </w:pPr>
      <w:r w:rsidRPr="008F01DA">
        <w:rPr>
          <w:rFonts w:ascii="Antique Olive" w:hAnsi="Antique Olive"/>
          <w:sz w:val="16"/>
          <w:szCs w:val="16"/>
        </w:rPr>
        <w:tab/>
        <w:t>Austin, Texas 787</w:t>
      </w:r>
      <w:r w:rsidR="00024ADB" w:rsidRPr="008F01DA">
        <w:rPr>
          <w:rFonts w:ascii="Antique Olive" w:hAnsi="Antique Olive"/>
          <w:sz w:val="16"/>
          <w:szCs w:val="16"/>
        </w:rPr>
        <w:t>14</w:t>
      </w:r>
      <w:r w:rsidRPr="008F01DA">
        <w:rPr>
          <w:rFonts w:ascii="Antique Olive" w:hAnsi="Antique Olive"/>
          <w:sz w:val="16"/>
          <w:szCs w:val="16"/>
        </w:rPr>
        <w:t>-</w:t>
      </w:r>
      <w:r w:rsidR="00024ADB" w:rsidRPr="008F01DA">
        <w:rPr>
          <w:rFonts w:ascii="Antique Olive" w:hAnsi="Antique Olive"/>
          <w:sz w:val="16"/>
          <w:szCs w:val="16"/>
        </w:rPr>
        <w:t>9347</w:t>
      </w:r>
    </w:p>
    <w:p w:rsidR="00EC29F3" w:rsidRPr="008F01DA" w:rsidRDefault="00EC29F3" w:rsidP="00533694">
      <w:pPr>
        <w:widowControl w:val="0"/>
        <w:tabs>
          <w:tab w:val="center" w:pos="5400"/>
        </w:tabs>
        <w:jc w:val="both"/>
        <w:rPr>
          <w:rFonts w:ascii="Antique Olive" w:hAnsi="Antique Olive"/>
          <w:sz w:val="14"/>
        </w:rPr>
      </w:pPr>
      <w:r w:rsidRPr="008F01DA">
        <w:rPr>
          <w:rFonts w:ascii="Antique Olive" w:hAnsi="Antique Olive"/>
          <w:b/>
          <w:sz w:val="72"/>
        </w:rPr>
        <w:tab/>
      </w:r>
      <w:r w:rsidRPr="008F01DA">
        <w:rPr>
          <w:rFonts w:ascii="Antique Olive" w:hAnsi="Antique Olive"/>
          <w:b/>
          <w:sz w:val="48"/>
        </w:rPr>
        <w:t>NOTICE TO EMPLOYEES</w:t>
      </w:r>
    </w:p>
    <w:p w:rsidR="00EC29F3" w:rsidRPr="0007420B" w:rsidRDefault="00EC29F3" w:rsidP="00533694">
      <w:pPr>
        <w:widowControl w:val="0"/>
        <w:tabs>
          <w:tab w:val="center" w:pos="5400"/>
        </w:tabs>
        <w:spacing w:line="360" w:lineRule="auto"/>
        <w:jc w:val="both"/>
        <w:rPr>
          <w:rFonts w:ascii="Antique Olive" w:hAnsi="Antique Olive"/>
          <w:sz w:val="16"/>
          <w:szCs w:val="16"/>
        </w:rPr>
      </w:pPr>
      <w:r w:rsidRPr="008F01DA">
        <w:rPr>
          <w:rFonts w:ascii="Antique Olive" w:hAnsi="Antique Olive"/>
          <w:i/>
          <w:sz w:val="14"/>
        </w:rPr>
        <w:tab/>
      </w:r>
      <w:r w:rsidRPr="0007420B">
        <w:rPr>
          <w:rFonts w:ascii="Antique Olive" w:hAnsi="Antique Olive"/>
          <w:i/>
          <w:sz w:val="16"/>
          <w:szCs w:val="16"/>
        </w:rPr>
        <w:t>TEXAS REGULATIONS FOR CONTROL OF RADIATION</w:t>
      </w:r>
    </w:p>
    <w:p w:rsidR="00EC29F3" w:rsidRPr="0007420B" w:rsidRDefault="00EC29F3" w:rsidP="00533694">
      <w:pPr>
        <w:widowControl w:val="0"/>
        <w:tabs>
          <w:tab w:val="center" w:pos="5400"/>
        </w:tabs>
        <w:jc w:val="both"/>
        <w:rPr>
          <w:rFonts w:ascii="Garamond" w:hAnsi="Garamond"/>
          <w:sz w:val="16"/>
          <w:szCs w:val="16"/>
        </w:rPr>
      </w:pPr>
      <w:r w:rsidRPr="0007420B">
        <w:rPr>
          <w:rFonts w:ascii="Garamond" w:hAnsi="Garamond"/>
          <w:sz w:val="16"/>
          <w:szCs w:val="16"/>
        </w:rPr>
        <w:tab/>
        <w:t xml:space="preserve">The </w:t>
      </w:r>
      <w:r w:rsidR="00024ADB" w:rsidRPr="0007420B">
        <w:rPr>
          <w:rFonts w:ascii="Garamond" w:hAnsi="Garamond"/>
          <w:sz w:val="16"/>
          <w:szCs w:val="16"/>
        </w:rPr>
        <w:t>Department of State Health Services</w:t>
      </w:r>
      <w:r w:rsidRPr="0007420B">
        <w:rPr>
          <w:rFonts w:ascii="Garamond" w:hAnsi="Garamond"/>
          <w:sz w:val="16"/>
          <w:szCs w:val="16"/>
        </w:rPr>
        <w:t xml:space="preserve"> has established standards for your protection against radiation hazards,</w:t>
      </w:r>
    </w:p>
    <w:p w:rsidR="00EC29F3" w:rsidRPr="0007420B" w:rsidRDefault="00EC29F3" w:rsidP="00533694">
      <w:pPr>
        <w:widowControl w:val="0"/>
        <w:tabs>
          <w:tab w:val="center" w:pos="5400"/>
        </w:tabs>
        <w:jc w:val="both"/>
        <w:rPr>
          <w:rFonts w:ascii="Garamond" w:hAnsi="Garamond"/>
          <w:sz w:val="16"/>
          <w:szCs w:val="16"/>
        </w:rPr>
      </w:pPr>
      <w:r w:rsidRPr="0007420B">
        <w:rPr>
          <w:rFonts w:ascii="Garamond" w:hAnsi="Garamond"/>
          <w:sz w:val="16"/>
          <w:szCs w:val="16"/>
        </w:rPr>
        <w:tab/>
      </w:r>
      <w:proofErr w:type="gramStart"/>
      <w:r w:rsidRPr="0007420B">
        <w:rPr>
          <w:rFonts w:ascii="Garamond" w:hAnsi="Garamond"/>
          <w:sz w:val="16"/>
          <w:szCs w:val="16"/>
        </w:rPr>
        <w:t>in</w:t>
      </w:r>
      <w:proofErr w:type="gramEnd"/>
      <w:r w:rsidRPr="0007420B">
        <w:rPr>
          <w:rFonts w:ascii="Garamond" w:hAnsi="Garamond"/>
          <w:sz w:val="16"/>
          <w:szCs w:val="16"/>
        </w:rPr>
        <w:t xml:space="preserve"> accordance with the Texas Radiation Control Act, Health and Safety Code, Chapter 401.</w:t>
      </w:r>
    </w:p>
    <w:p w:rsidR="00EC29F3" w:rsidRPr="008F01DA" w:rsidRDefault="00EC29F3" w:rsidP="00533694">
      <w:pPr>
        <w:widowControl w:val="0"/>
        <w:jc w:val="both"/>
        <w:rPr>
          <w:rFonts w:ascii="Garamond" w:hAnsi="Garamond"/>
          <w:sz w:val="14"/>
        </w:rPr>
      </w:pPr>
    </w:p>
    <w:p w:rsidR="00EC29F3" w:rsidRPr="008F01DA" w:rsidRDefault="00EC29F3" w:rsidP="00533694">
      <w:pPr>
        <w:widowControl w:val="0"/>
        <w:jc w:val="both"/>
        <w:rPr>
          <w:rFonts w:ascii="Garamond" w:hAnsi="Garamond"/>
          <w:sz w:val="14"/>
        </w:rPr>
        <w:sectPr w:rsidR="00EC29F3" w:rsidRPr="008F01DA" w:rsidSect="008F01DA">
          <w:endnotePr>
            <w:numFmt w:val="decimal"/>
          </w:endnotePr>
          <w:pgSz w:w="12240" w:h="15840" w:code="1"/>
          <w:pgMar w:top="1008" w:right="720" w:bottom="4680" w:left="720" w:header="720" w:footer="3056" w:gutter="0"/>
          <w:paperSrc w:first="15" w:other="15"/>
          <w:cols w:space="720"/>
          <w:noEndnote/>
        </w:sectPr>
      </w:pPr>
    </w:p>
    <w:p w:rsidR="00EC29F3" w:rsidRPr="008F01DA" w:rsidRDefault="00EC29F3" w:rsidP="00533694">
      <w:pPr>
        <w:widowControl w:val="0"/>
        <w:jc w:val="both"/>
        <w:rPr>
          <w:rFonts w:ascii="Antique Olive" w:hAnsi="Antique Olive"/>
          <w:b/>
          <w:sz w:val="16"/>
        </w:rPr>
      </w:pPr>
      <w:r w:rsidRPr="008F01DA">
        <w:rPr>
          <w:rFonts w:ascii="Antique Olive" w:hAnsi="Antique Olive"/>
          <w:b/>
        </w:rPr>
        <w:lastRenderedPageBreak/>
        <w:t>YOUR EMPLOYER’S RESPONSIBILITY</w:t>
      </w:r>
    </w:p>
    <w:p w:rsidR="00EC29F3" w:rsidRPr="008F01DA" w:rsidRDefault="00EC29F3" w:rsidP="00533694">
      <w:pPr>
        <w:widowControl w:val="0"/>
        <w:jc w:val="both"/>
        <w:rPr>
          <w:rFonts w:ascii="Garamond" w:hAnsi="Garamond"/>
          <w:sz w:val="16"/>
        </w:rPr>
      </w:pPr>
      <w:r w:rsidRPr="008F01DA">
        <w:rPr>
          <w:rFonts w:ascii="Garamond" w:hAnsi="Garamond"/>
          <w:sz w:val="16"/>
        </w:rPr>
        <w:t>Your employer is required to–</w:t>
      </w:r>
    </w:p>
    <w:p w:rsidR="00EC29F3" w:rsidRPr="008F01DA" w:rsidRDefault="00EC29F3" w:rsidP="00533694">
      <w:pPr>
        <w:widowControl w:val="0"/>
        <w:tabs>
          <w:tab w:val="left" w:pos="-360"/>
          <w:tab w:val="left" w:pos="0"/>
          <w:tab w:val="left" w:pos="180"/>
          <w:tab w:val="left" w:pos="1440"/>
        </w:tabs>
        <w:ind w:left="180" w:hanging="180"/>
        <w:jc w:val="both"/>
        <w:rPr>
          <w:rFonts w:ascii="Garamond" w:hAnsi="Garamond"/>
          <w:sz w:val="16"/>
        </w:rPr>
      </w:pPr>
      <w:r w:rsidRPr="008F01DA">
        <w:rPr>
          <w:rFonts w:ascii="Garamond" w:hAnsi="Garamond"/>
          <w:sz w:val="16"/>
        </w:rPr>
        <w:t>1.</w:t>
      </w:r>
      <w:r w:rsidRPr="008F01DA">
        <w:rPr>
          <w:rFonts w:ascii="Garamond" w:hAnsi="Garamond"/>
          <w:sz w:val="16"/>
        </w:rPr>
        <w:tab/>
        <w:t>Apply these r</w:t>
      </w:r>
      <w:r w:rsidR="003C5326" w:rsidRPr="008F01DA">
        <w:rPr>
          <w:rFonts w:ascii="Garamond" w:hAnsi="Garamond"/>
          <w:sz w:val="16"/>
        </w:rPr>
        <w:t>ules</w:t>
      </w:r>
      <w:r w:rsidRPr="008F01DA">
        <w:rPr>
          <w:rFonts w:ascii="Garamond" w:hAnsi="Garamond"/>
          <w:sz w:val="16"/>
        </w:rPr>
        <w:t xml:space="preserve"> to work involving sources of radiation.</w:t>
      </w:r>
    </w:p>
    <w:p w:rsidR="00EC29F3" w:rsidRPr="008F01DA" w:rsidRDefault="00EC29F3" w:rsidP="00533694">
      <w:pPr>
        <w:widowControl w:val="0"/>
        <w:tabs>
          <w:tab w:val="left" w:pos="-360"/>
          <w:tab w:val="left" w:pos="0"/>
          <w:tab w:val="left" w:pos="180"/>
          <w:tab w:val="left" w:pos="1440"/>
        </w:tabs>
        <w:ind w:left="180" w:hanging="180"/>
        <w:jc w:val="both"/>
        <w:rPr>
          <w:rFonts w:ascii="Garamond" w:hAnsi="Garamond"/>
          <w:sz w:val="16"/>
        </w:rPr>
      </w:pPr>
      <w:r w:rsidRPr="008F01DA">
        <w:rPr>
          <w:rFonts w:ascii="Garamond" w:hAnsi="Garamond"/>
          <w:sz w:val="16"/>
        </w:rPr>
        <w:t>2.</w:t>
      </w:r>
      <w:r w:rsidRPr="008F01DA">
        <w:rPr>
          <w:rFonts w:ascii="Garamond" w:hAnsi="Garamond"/>
          <w:sz w:val="16"/>
        </w:rPr>
        <w:tab/>
        <w:t xml:space="preserve">Post or otherwise make available to you a copy of the </w:t>
      </w:r>
      <w:r w:rsidR="00024ADB" w:rsidRPr="008F01DA">
        <w:rPr>
          <w:rFonts w:ascii="Garamond" w:hAnsi="Garamond"/>
          <w:sz w:val="16"/>
        </w:rPr>
        <w:t>Department of State Health Services</w:t>
      </w:r>
      <w:r w:rsidRPr="008F01DA">
        <w:rPr>
          <w:rFonts w:ascii="Garamond" w:hAnsi="Garamond"/>
          <w:sz w:val="16"/>
        </w:rPr>
        <w:t xml:space="preserve"> </w:t>
      </w:r>
      <w:r w:rsidR="003C5326" w:rsidRPr="008F01DA">
        <w:rPr>
          <w:rFonts w:ascii="Garamond" w:hAnsi="Garamond"/>
          <w:sz w:val="16"/>
        </w:rPr>
        <w:t>rules</w:t>
      </w:r>
      <w:r w:rsidRPr="008F01DA">
        <w:rPr>
          <w:rFonts w:ascii="Garamond" w:hAnsi="Garamond"/>
          <w:sz w:val="16"/>
        </w:rPr>
        <w:t xml:space="preserve">, licenses, certificates of </w:t>
      </w:r>
      <w:r w:rsidR="003C5326" w:rsidRPr="008F01DA">
        <w:rPr>
          <w:rFonts w:ascii="Garamond" w:hAnsi="Garamond"/>
          <w:sz w:val="16"/>
        </w:rPr>
        <w:t>r</w:t>
      </w:r>
      <w:r w:rsidR="00F46DD2" w:rsidRPr="008F01DA">
        <w:rPr>
          <w:rFonts w:ascii="Garamond" w:hAnsi="Garamond"/>
          <w:sz w:val="16"/>
        </w:rPr>
        <w:t>egistration</w:t>
      </w:r>
      <w:r w:rsidR="003C5326" w:rsidRPr="008F01DA">
        <w:rPr>
          <w:rFonts w:ascii="Garamond" w:hAnsi="Garamond"/>
          <w:sz w:val="16"/>
        </w:rPr>
        <w:t>,</w:t>
      </w:r>
      <w:r w:rsidRPr="008F01DA">
        <w:rPr>
          <w:rFonts w:ascii="Garamond" w:hAnsi="Garamond"/>
          <w:sz w:val="16"/>
        </w:rPr>
        <w:t xml:space="preserve"> notices of violations, and operating procedures that apply to you</w:t>
      </w:r>
      <w:r w:rsidR="003C5326" w:rsidRPr="008F01DA">
        <w:rPr>
          <w:rFonts w:ascii="Garamond" w:hAnsi="Garamond"/>
          <w:sz w:val="16"/>
        </w:rPr>
        <w:t>r work</w:t>
      </w:r>
      <w:r w:rsidRPr="008F01DA">
        <w:rPr>
          <w:rFonts w:ascii="Garamond" w:hAnsi="Garamond"/>
          <w:sz w:val="16"/>
        </w:rPr>
        <w:t>, and explain their provisions to you.</w:t>
      </w:r>
    </w:p>
    <w:p w:rsidR="00EC29F3" w:rsidRPr="008F01DA" w:rsidRDefault="00EC29F3" w:rsidP="00533694">
      <w:pPr>
        <w:widowControl w:val="0"/>
        <w:tabs>
          <w:tab w:val="left" w:pos="-360"/>
          <w:tab w:val="left" w:pos="0"/>
          <w:tab w:val="left" w:pos="180"/>
          <w:tab w:val="left" w:pos="1440"/>
        </w:tabs>
        <w:jc w:val="both"/>
        <w:rPr>
          <w:rFonts w:ascii="Antique Olive" w:hAnsi="Antique Olive"/>
          <w:b/>
          <w:sz w:val="16"/>
        </w:rPr>
      </w:pPr>
    </w:p>
    <w:p w:rsidR="00EC29F3" w:rsidRPr="008F01DA" w:rsidRDefault="00EC29F3" w:rsidP="00533694">
      <w:pPr>
        <w:widowControl w:val="0"/>
        <w:tabs>
          <w:tab w:val="left" w:pos="-360"/>
          <w:tab w:val="left" w:pos="0"/>
          <w:tab w:val="left" w:pos="180"/>
          <w:tab w:val="left" w:pos="1440"/>
        </w:tabs>
        <w:jc w:val="both"/>
        <w:rPr>
          <w:rFonts w:ascii="Antique Olive" w:hAnsi="Antique Olive"/>
          <w:b/>
          <w:sz w:val="16"/>
        </w:rPr>
      </w:pPr>
      <w:r w:rsidRPr="008F01DA">
        <w:rPr>
          <w:rFonts w:ascii="Antique Olive" w:hAnsi="Antique Olive"/>
          <w:b/>
        </w:rPr>
        <w:t>YOUR RESPONSIBILITY AS A WORKER</w:t>
      </w:r>
    </w:p>
    <w:p w:rsidR="00EC29F3" w:rsidRPr="008F01DA" w:rsidRDefault="00EC29F3" w:rsidP="00533694">
      <w:pPr>
        <w:widowControl w:val="0"/>
        <w:tabs>
          <w:tab w:val="left" w:pos="-360"/>
          <w:tab w:val="left" w:pos="0"/>
          <w:tab w:val="left" w:pos="180"/>
          <w:tab w:val="left" w:pos="1440"/>
        </w:tabs>
        <w:jc w:val="both"/>
        <w:rPr>
          <w:rFonts w:ascii="Garamond" w:hAnsi="Garamond"/>
          <w:sz w:val="14"/>
        </w:rPr>
      </w:pPr>
      <w:r w:rsidRPr="008F01DA">
        <w:rPr>
          <w:rFonts w:ascii="Garamond" w:hAnsi="Garamond"/>
          <w:sz w:val="16"/>
        </w:rPr>
        <w:t>You should familiarize yourself with those provisions of the r</w:t>
      </w:r>
      <w:r w:rsidR="003C5326" w:rsidRPr="008F01DA">
        <w:rPr>
          <w:rFonts w:ascii="Garamond" w:hAnsi="Garamond"/>
          <w:sz w:val="16"/>
        </w:rPr>
        <w:t>ule</w:t>
      </w:r>
      <w:r w:rsidRPr="008F01DA">
        <w:rPr>
          <w:rFonts w:ascii="Garamond" w:hAnsi="Garamond"/>
          <w:sz w:val="16"/>
        </w:rPr>
        <w:t xml:space="preserve">s and the operating procedures that apply to </w:t>
      </w:r>
      <w:r w:rsidR="003C5326" w:rsidRPr="008F01DA">
        <w:rPr>
          <w:rFonts w:ascii="Garamond" w:hAnsi="Garamond"/>
          <w:sz w:val="16"/>
        </w:rPr>
        <w:t>your work</w:t>
      </w:r>
      <w:r w:rsidRPr="008F01DA">
        <w:rPr>
          <w:rFonts w:ascii="Garamond" w:hAnsi="Garamond"/>
          <w:sz w:val="16"/>
        </w:rPr>
        <w:t xml:space="preserve">.  You should observe </w:t>
      </w:r>
      <w:r w:rsidR="003C5326" w:rsidRPr="008F01DA">
        <w:rPr>
          <w:rFonts w:ascii="Garamond" w:hAnsi="Garamond"/>
          <w:sz w:val="16"/>
        </w:rPr>
        <w:t>the rule</w:t>
      </w:r>
      <w:r w:rsidRPr="008F01DA">
        <w:rPr>
          <w:rFonts w:ascii="Garamond" w:hAnsi="Garamond"/>
          <w:sz w:val="16"/>
        </w:rPr>
        <w:t>s for your own protection and for the protection of your co-workers.</w:t>
      </w:r>
    </w:p>
    <w:p w:rsidR="00EC29F3" w:rsidRPr="008F01DA" w:rsidRDefault="00EC29F3" w:rsidP="00533694">
      <w:pPr>
        <w:widowControl w:val="0"/>
        <w:tabs>
          <w:tab w:val="left" w:pos="-360"/>
          <w:tab w:val="left" w:pos="0"/>
          <w:tab w:val="left" w:pos="180"/>
          <w:tab w:val="left" w:pos="1440"/>
        </w:tabs>
        <w:jc w:val="both"/>
        <w:rPr>
          <w:rFonts w:ascii="Garamond" w:hAnsi="Garamond"/>
          <w:sz w:val="14"/>
        </w:rPr>
      </w:pPr>
    </w:p>
    <w:p w:rsidR="00EC29F3" w:rsidRPr="008F01DA" w:rsidRDefault="00EC29F3" w:rsidP="00533694">
      <w:pPr>
        <w:widowControl w:val="0"/>
        <w:tabs>
          <w:tab w:val="left" w:pos="-360"/>
          <w:tab w:val="left" w:pos="0"/>
          <w:tab w:val="left" w:pos="180"/>
          <w:tab w:val="left" w:pos="1440"/>
        </w:tabs>
        <w:jc w:val="both"/>
        <w:rPr>
          <w:rFonts w:ascii="Garamond" w:hAnsi="Garamond"/>
          <w:sz w:val="14"/>
        </w:rPr>
      </w:pPr>
      <w:r w:rsidRPr="008F01DA">
        <w:rPr>
          <w:rFonts w:ascii="Antique Olive" w:hAnsi="Antique Olive"/>
          <w:b/>
        </w:rPr>
        <w:t>WHAT IS COVERED BY THESE REGULATIONS</w:t>
      </w:r>
    </w:p>
    <w:p w:rsidR="00EC29F3" w:rsidRPr="008F01DA" w:rsidRDefault="00EC29F3" w:rsidP="00533694">
      <w:pPr>
        <w:widowControl w:val="0"/>
        <w:tabs>
          <w:tab w:val="left" w:pos="-360"/>
          <w:tab w:val="left" w:pos="0"/>
          <w:tab w:val="left" w:pos="180"/>
          <w:tab w:val="left" w:pos="1440"/>
        </w:tabs>
        <w:ind w:left="180" w:hanging="180"/>
        <w:jc w:val="both"/>
        <w:rPr>
          <w:rFonts w:ascii="Garamond" w:hAnsi="Garamond"/>
          <w:sz w:val="16"/>
        </w:rPr>
      </w:pPr>
      <w:r w:rsidRPr="008F01DA">
        <w:rPr>
          <w:rFonts w:ascii="Garamond" w:hAnsi="Garamond"/>
          <w:sz w:val="16"/>
        </w:rPr>
        <w:t>1.</w:t>
      </w:r>
      <w:r w:rsidRPr="008F01DA">
        <w:rPr>
          <w:rFonts w:ascii="Garamond" w:hAnsi="Garamond"/>
          <w:sz w:val="16"/>
        </w:rPr>
        <w:tab/>
        <w:t xml:space="preserve">Limits on exposure to </w:t>
      </w:r>
      <w:r w:rsidR="003C5326" w:rsidRPr="008F01DA">
        <w:rPr>
          <w:rFonts w:ascii="Garamond" w:hAnsi="Garamond"/>
          <w:sz w:val="16"/>
        </w:rPr>
        <w:t xml:space="preserve">sources of </w:t>
      </w:r>
      <w:r w:rsidRPr="008F01DA">
        <w:rPr>
          <w:rFonts w:ascii="Garamond" w:hAnsi="Garamond"/>
          <w:sz w:val="16"/>
        </w:rPr>
        <w:t>radiation in restricted and unrestricted areas;</w:t>
      </w:r>
    </w:p>
    <w:p w:rsidR="00EC29F3" w:rsidRPr="008F01DA" w:rsidRDefault="00EC29F3" w:rsidP="00533694">
      <w:pPr>
        <w:widowControl w:val="0"/>
        <w:tabs>
          <w:tab w:val="left" w:pos="-360"/>
          <w:tab w:val="left" w:pos="0"/>
          <w:tab w:val="left" w:pos="180"/>
          <w:tab w:val="left" w:pos="1440"/>
        </w:tabs>
        <w:ind w:left="180" w:hanging="180"/>
        <w:jc w:val="both"/>
        <w:rPr>
          <w:rFonts w:ascii="Garamond" w:hAnsi="Garamond"/>
          <w:sz w:val="16"/>
        </w:rPr>
      </w:pPr>
      <w:r w:rsidRPr="008F01DA">
        <w:rPr>
          <w:rFonts w:ascii="Garamond" w:hAnsi="Garamond"/>
          <w:sz w:val="16"/>
        </w:rPr>
        <w:t>2.</w:t>
      </w:r>
      <w:r w:rsidRPr="008F01DA">
        <w:rPr>
          <w:rFonts w:ascii="Garamond" w:hAnsi="Garamond"/>
          <w:sz w:val="16"/>
        </w:rPr>
        <w:tab/>
        <w:t>Measures to be taken after accidental exposure;</w:t>
      </w:r>
    </w:p>
    <w:p w:rsidR="00EC29F3" w:rsidRPr="008F01DA" w:rsidRDefault="00EC29F3" w:rsidP="00533694">
      <w:pPr>
        <w:widowControl w:val="0"/>
        <w:tabs>
          <w:tab w:val="left" w:pos="-360"/>
          <w:tab w:val="left" w:pos="0"/>
          <w:tab w:val="left" w:pos="180"/>
          <w:tab w:val="left" w:pos="1440"/>
        </w:tabs>
        <w:ind w:left="180" w:hanging="180"/>
        <w:jc w:val="both"/>
        <w:rPr>
          <w:rFonts w:ascii="Garamond" w:hAnsi="Garamond"/>
          <w:sz w:val="16"/>
        </w:rPr>
      </w:pPr>
      <w:r w:rsidRPr="008F01DA">
        <w:rPr>
          <w:rFonts w:ascii="Garamond" w:hAnsi="Garamond"/>
          <w:sz w:val="16"/>
        </w:rPr>
        <w:t>3.</w:t>
      </w:r>
      <w:r w:rsidRPr="008F01DA">
        <w:rPr>
          <w:rFonts w:ascii="Garamond" w:hAnsi="Garamond"/>
          <w:sz w:val="16"/>
        </w:rPr>
        <w:tab/>
      </w:r>
      <w:r w:rsidR="00F46DD2" w:rsidRPr="008F01DA">
        <w:rPr>
          <w:rFonts w:ascii="Garamond" w:hAnsi="Garamond"/>
          <w:sz w:val="16"/>
        </w:rPr>
        <w:t xml:space="preserve">Individual </w:t>
      </w:r>
      <w:r w:rsidRPr="008F01DA">
        <w:rPr>
          <w:rFonts w:ascii="Garamond" w:hAnsi="Garamond"/>
          <w:sz w:val="16"/>
        </w:rPr>
        <w:t>monitoring</w:t>
      </w:r>
      <w:r w:rsidR="00F46DD2" w:rsidRPr="008F01DA">
        <w:rPr>
          <w:rFonts w:ascii="Garamond" w:hAnsi="Garamond"/>
          <w:sz w:val="16"/>
        </w:rPr>
        <w:t xml:space="preserve"> devices</w:t>
      </w:r>
      <w:r w:rsidRPr="008F01DA">
        <w:rPr>
          <w:rFonts w:ascii="Garamond" w:hAnsi="Garamond"/>
          <w:sz w:val="16"/>
        </w:rPr>
        <w:t>, surveys, and equipment;</w:t>
      </w:r>
    </w:p>
    <w:p w:rsidR="00EC29F3" w:rsidRPr="008F01DA" w:rsidRDefault="00EC29F3" w:rsidP="00533694">
      <w:pPr>
        <w:widowControl w:val="0"/>
        <w:tabs>
          <w:tab w:val="left" w:pos="-360"/>
          <w:tab w:val="left" w:pos="0"/>
          <w:tab w:val="left" w:pos="180"/>
          <w:tab w:val="left" w:pos="1440"/>
        </w:tabs>
        <w:ind w:left="180" w:hanging="180"/>
        <w:jc w:val="both"/>
        <w:rPr>
          <w:rFonts w:ascii="Garamond" w:hAnsi="Garamond"/>
          <w:sz w:val="16"/>
        </w:rPr>
      </w:pPr>
      <w:r w:rsidRPr="008F01DA">
        <w:rPr>
          <w:rFonts w:ascii="Garamond" w:hAnsi="Garamond"/>
          <w:sz w:val="16"/>
        </w:rPr>
        <w:t>4.</w:t>
      </w:r>
      <w:r w:rsidRPr="008F01DA">
        <w:rPr>
          <w:rFonts w:ascii="Garamond" w:hAnsi="Garamond"/>
          <w:sz w:val="16"/>
        </w:rPr>
        <w:tab/>
        <w:t>Caution signs, labels, and safety interlock equipment;</w:t>
      </w:r>
    </w:p>
    <w:p w:rsidR="00EC29F3" w:rsidRPr="008F01DA" w:rsidRDefault="00EC29F3" w:rsidP="00533694">
      <w:pPr>
        <w:widowControl w:val="0"/>
        <w:tabs>
          <w:tab w:val="left" w:pos="-360"/>
          <w:tab w:val="left" w:pos="0"/>
          <w:tab w:val="left" w:pos="180"/>
          <w:tab w:val="left" w:pos="1440"/>
        </w:tabs>
        <w:ind w:left="180" w:hanging="180"/>
        <w:jc w:val="both"/>
        <w:rPr>
          <w:rFonts w:ascii="Garamond" w:hAnsi="Garamond"/>
          <w:sz w:val="16"/>
        </w:rPr>
      </w:pPr>
      <w:r w:rsidRPr="008F01DA">
        <w:rPr>
          <w:rFonts w:ascii="Garamond" w:hAnsi="Garamond"/>
          <w:sz w:val="16"/>
        </w:rPr>
        <w:t>5.</w:t>
      </w:r>
      <w:r w:rsidRPr="008F01DA">
        <w:rPr>
          <w:rFonts w:ascii="Garamond" w:hAnsi="Garamond"/>
          <w:sz w:val="16"/>
        </w:rPr>
        <w:tab/>
        <w:t>Exposure records and reports;</w:t>
      </w:r>
    </w:p>
    <w:p w:rsidR="00EC29F3" w:rsidRPr="008F01DA" w:rsidRDefault="00EC29F3" w:rsidP="00533694">
      <w:pPr>
        <w:widowControl w:val="0"/>
        <w:tabs>
          <w:tab w:val="left" w:pos="-360"/>
          <w:tab w:val="left" w:pos="0"/>
          <w:tab w:val="left" w:pos="180"/>
          <w:tab w:val="left" w:pos="1440"/>
        </w:tabs>
        <w:ind w:left="180" w:hanging="180"/>
        <w:jc w:val="both"/>
        <w:rPr>
          <w:rFonts w:ascii="Garamond" w:hAnsi="Garamond"/>
          <w:sz w:val="16"/>
        </w:rPr>
      </w:pPr>
      <w:r w:rsidRPr="008F01DA">
        <w:rPr>
          <w:rFonts w:ascii="Garamond" w:hAnsi="Garamond"/>
          <w:sz w:val="16"/>
        </w:rPr>
        <w:t>6.</w:t>
      </w:r>
      <w:r w:rsidRPr="008F01DA">
        <w:rPr>
          <w:rFonts w:ascii="Garamond" w:hAnsi="Garamond"/>
          <w:sz w:val="16"/>
        </w:rPr>
        <w:tab/>
        <w:t xml:space="preserve">Options for workers regarding Agency inspections; and </w:t>
      </w:r>
    </w:p>
    <w:p w:rsidR="00EC29F3" w:rsidRPr="008F01DA" w:rsidRDefault="00EC29F3" w:rsidP="00533694">
      <w:pPr>
        <w:widowControl w:val="0"/>
        <w:tabs>
          <w:tab w:val="left" w:pos="-360"/>
          <w:tab w:val="left" w:pos="0"/>
          <w:tab w:val="left" w:pos="180"/>
          <w:tab w:val="left" w:pos="1440"/>
        </w:tabs>
        <w:ind w:left="180" w:hanging="180"/>
        <w:jc w:val="both"/>
        <w:rPr>
          <w:rFonts w:ascii="Garamond" w:hAnsi="Garamond"/>
          <w:sz w:val="14"/>
        </w:rPr>
      </w:pPr>
      <w:r w:rsidRPr="008F01DA">
        <w:rPr>
          <w:rFonts w:ascii="Garamond" w:hAnsi="Garamond"/>
          <w:sz w:val="16"/>
        </w:rPr>
        <w:t>7.</w:t>
      </w:r>
      <w:r w:rsidRPr="008F01DA">
        <w:rPr>
          <w:rFonts w:ascii="Garamond" w:hAnsi="Garamond"/>
          <w:sz w:val="16"/>
        </w:rPr>
        <w:tab/>
        <w:t>Related matters.</w:t>
      </w:r>
    </w:p>
    <w:p w:rsidR="00EC29F3" w:rsidRPr="008F01DA" w:rsidRDefault="00EC29F3" w:rsidP="00533694">
      <w:pPr>
        <w:widowControl w:val="0"/>
        <w:tabs>
          <w:tab w:val="left" w:pos="-360"/>
          <w:tab w:val="left" w:pos="0"/>
          <w:tab w:val="left" w:pos="180"/>
          <w:tab w:val="left" w:pos="1440"/>
        </w:tabs>
        <w:ind w:left="180" w:hanging="180"/>
        <w:jc w:val="both"/>
        <w:rPr>
          <w:rFonts w:ascii="Garamond" w:hAnsi="Garamond"/>
          <w:sz w:val="14"/>
        </w:rPr>
      </w:pPr>
    </w:p>
    <w:p w:rsidR="007613C5" w:rsidRPr="008F01DA" w:rsidRDefault="007613C5" w:rsidP="00533694">
      <w:pPr>
        <w:widowControl w:val="0"/>
        <w:tabs>
          <w:tab w:val="left" w:pos="-360"/>
          <w:tab w:val="left" w:pos="0"/>
          <w:tab w:val="left" w:pos="180"/>
          <w:tab w:val="left" w:pos="1440"/>
        </w:tabs>
        <w:ind w:left="180" w:hanging="180"/>
        <w:jc w:val="both"/>
        <w:rPr>
          <w:rFonts w:ascii="Arial" w:hAnsi="Arial" w:cs="Arial"/>
          <w:b/>
        </w:rPr>
      </w:pPr>
      <w:r w:rsidRPr="008F01DA">
        <w:rPr>
          <w:rFonts w:ascii="Arial" w:hAnsi="Arial" w:cs="Arial"/>
          <w:b/>
        </w:rPr>
        <w:t>WHERE TO FIND THESE REGULATIONS</w:t>
      </w:r>
    </w:p>
    <w:p w:rsidR="00EC29F3" w:rsidRPr="008F01DA" w:rsidRDefault="007613C5" w:rsidP="00533694">
      <w:pPr>
        <w:widowControl w:val="0"/>
        <w:tabs>
          <w:tab w:val="left" w:pos="-360"/>
          <w:tab w:val="left" w:pos="0"/>
          <w:tab w:val="left" w:pos="180"/>
          <w:tab w:val="left" w:pos="1440"/>
        </w:tabs>
        <w:ind w:left="180" w:hanging="180"/>
        <w:jc w:val="both"/>
        <w:rPr>
          <w:rFonts w:ascii="Arial" w:hAnsi="Arial" w:cs="Arial"/>
          <w:sz w:val="16"/>
          <w:szCs w:val="16"/>
        </w:rPr>
      </w:pPr>
      <w:r w:rsidRPr="008F01DA">
        <w:rPr>
          <w:rFonts w:ascii="Arial" w:hAnsi="Arial" w:cs="Arial"/>
          <w:sz w:val="16"/>
          <w:szCs w:val="16"/>
        </w:rPr>
        <w:t>The most recent rules are available online at:</w:t>
      </w:r>
    </w:p>
    <w:p w:rsidR="00EC29F3" w:rsidRPr="008F01DA" w:rsidRDefault="001F66ED" w:rsidP="00533694">
      <w:pPr>
        <w:widowControl w:val="0"/>
        <w:tabs>
          <w:tab w:val="left" w:pos="-360"/>
          <w:tab w:val="left" w:pos="0"/>
          <w:tab w:val="left" w:pos="180"/>
          <w:tab w:val="left" w:pos="1440"/>
        </w:tabs>
        <w:ind w:left="180" w:hanging="180"/>
        <w:jc w:val="both"/>
        <w:rPr>
          <w:rFonts w:ascii="Arial" w:hAnsi="Arial" w:cs="Arial"/>
        </w:rPr>
      </w:pPr>
      <w:hyperlink r:id="rId7" w:history="1">
        <w:r w:rsidR="007613C5" w:rsidRPr="008F01DA">
          <w:rPr>
            <w:rStyle w:val="Hyperlink"/>
            <w:rFonts w:ascii="Arial" w:hAnsi="Arial" w:cs="Arial"/>
            <w:sz w:val="16"/>
            <w:szCs w:val="16"/>
          </w:rPr>
          <w:t>http://www.dshs.state.tx.us/radiation/rules.shtm</w:t>
        </w:r>
      </w:hyperlink>
    </w:p>
    <w:p w:rsidR="007613C5" w:rsidRPr="008F01DA" w:rsidRDefault="007613C5" w:rsidP="00533694">
      <w:pPr>
        <w:widowControl w:val="0"/>
        <w:tabs>
          <w:tab w:val="left" w:pos="-360"/>
          <w:tab w:val="left" w:pos="0"/>
          <w:tab w:val="left" w:pos="180"/>
          <w:tab w:val="left" w:pos="1440"/>
        </w:tabs>
        <w:ind w:left="180" w:hanging="180"/>
        <w:jc w:val="both"/>
        <w:rPr>
          <w:rFonts w:ascii="Arial" w:hAnsi="Arial" w:cs="Arial"/>
          <w:sz w:val="15"/>
          <w:szCs w:val="15"/>
        </w:rPr>
      </w:pPr>
    </w:p>
    <w:p w:rsidR="00EC29F3" w:rsidRPr="008F01DA" w:rsidRDefault="00EC29F3" w:rsidP="00533694">
      <w:pPr>
        <w:widowControl w:val="0"/>
        <w:tabs>
          <w:tab w:val="left" w:pos="-360"/>
          <w:tab w:val="left" w:pos="0"/>
          <w:tab w:val="left" w:pos="180"/>
          <w:tab w:val="left" w:pos="1440"/>
        </w:tabs>
        <w:ind w:left="180" w:hanging="180"/>
        <w:jc w:val="both"/>
        <w:rPr>
          <w:rFonts w:ascii="Arial" w:hAnsi="Arial" w:cs="Arial"/>
          <w:sz w:val="14"/>
        </w:rPr>
      </w:pPr>
    </w:p>
    <w:p w:rsidR="00EC29F3" w:rsidRPr="008F01DA" w:rsidRDefault="007613C5" w:rsidP="00533694">
      <w:pPr>
        <w:widowControl w:val="0"/>
        <w:tabs>
          <w:tab w:val="left" w:pos="-360"/>
          <w:tab w:val="left" w:pos="0"/>
          <w:tab w:val="left" w:pos="180"/>
          <w:tab w:val="left" w:pos="1440"/>
        </w:tabs>
        <w:ind w:left="180" w:hanging="180"/>
        <w:jc w:val="both"/>
        <w:rPr>
          <w:rFonts w:ascii="Arial" w:hAnsi="Arial" w:cs="Arial"/>
          <w:b/>
        </w:rPr>
      </w:pPr>
      <w:r w:rsidRPr="008F01DA">
        <w:rPr>
          <w:rFonts w:ascii="Arial" w:hAnsi="Arial" w:cs="Arial"/>
          <w:b/>
        </w:rPr>
        <w:t>RADIATION SAFETY MANUAL</w:t>
      </w:r>
    </w:p>
    <w:p w:rsidR="00D961DB" w:rsidRPr="008F01DA" w:rsidRDefault="008B705A" w:rsidP="00533694">
      <w:pPr>
        <w:widowControl w:val="0"/>
        <w:tabs>
          <w:tab w:val="left" w:pos="-360"/>
          <w:tab w:val="left" w:pos="0"/>
          <w:tab w:val="left" w:pos="180"/>
          <w:tab w:val="left" w:pos="1440"/>
        </w:tabs>
        <w:ind w:left="180" w:hanging="180"/>
        <w:jc w:val="both"/>
        <w:rPr>
          <w:rFonts w:ascii="Arial" w:hAnsi="Arial" w:cs="Arial"/>
          <w:sz w:val="16"/>
        </w:rPr>
      </w:pPr>
      <w:r w:rsidRPr="008F01DA">
        <w:rPr>
          <w:rFonts w:ascii="Arial" w:hAnsi="Arial" w:cs="Arial"/>
          <w:sz w:val="16"/>
        </w:rPr>
        <w:t xml:space="preserve">Contact the </w:t>
      </w:r>
      <w:smartTag w:uri="urn:schemas-microsoft-com:office:smarttags" w:element="PersonName">
        <w:r w:rsidRPr="008F01DA">
          <w:rPr>
            <w:rFonts w:ascii="Arial" w:hAnsi="Arial" w:cs="Arial"/>
            <w:sz w:val="16"/>
          </w:rPr>
          <w:t>Radiation Safety</w:t>
        </w:r>
      </w:smartTag>
      <w:r w:rsidRPr="008F01DA">
        <w:rPr>
          <w:rFonts w:ascii="Arial" w:hAnsi="Arial" w:cs="Arial"/>
          <w:sz w:val="16"/>
        </w:rPr>
        <w:t xml:space="preserve"> office at </w:t>
      </w:r>
      <w:r w:rsidR="00D961DB" w:rsidRPr="008F01DA">
        <w:rPr>
          <w:rFonts w:ascii="Arial" w:hAnsi="Arial" w:cs="Arial"/>
          <w:sz w:val="16"/>
        </w:rPr>
        <w:t xml:space="preserve">713-500-5840 to locate the most </w:t>
      </w:r>
    </w:p>
    <w:p w:rsidR="007613C5" w:rsidRPr="008F01DA" w:rsidRDefault="008B705A" w:rsidP="00533694">
      <w:pPr>
        <w:widowControl w:val="0"/>
        <w:tabs>
          <w:tab w:val="left" w:pos="-360"/>
          <w:tab w:val="left" w:pos="0"/>
          <w:tab w:val="left" w:pos="1440"/>
        </w:tabs>
        <w:jc w:val="both"/>
        <w:rPr>
          <w:rFonts w:ascii="Arial" w:hAnsi="Arial" w:cs="Arial"/>
          <w:sz w:val="16"/>
        </w:rPr>
      </w:pPr>
      <w:proofErr w:type="gramStart"/>
      <w:r w:rsidRPr="008F01DA">
        <w:rPr>
          <w:rFonts w:ascii="Arial" w:hAnsi="Arial" w:cs="Arial"/>
          <w:sz w:val="16"/>
        </w:rPr>
        <w:t>current</w:t>
      </w:r>
      <w:proofErr w:type="gramEnd"/>
      <w:r w:rsidRPr="008F01DA">
        <w:rPr>
          <w:rFonts w:ascii="Arial" w:hAnsi="Arial" w:cs="Arial"/>
          <w:sz w:val="16"/>
        </w:rPr>
        <w:t xml:space="preserve"> </w:t>
      </w:r>
      <w:smartTag w:uri="urn:schemas-microsoft-com:office:smarttags" w:element="PersonName">
        <w:r w:rsidRPr="008F01DA">
          <w:rPr>
            <w:rFonts w:ascii="Arial" w:hAnsi="Arial" w:cs="Arial"/>
            <w:sz w:val="16"/>
          </w:rPr>
          <w:t>Radiation Safety</w:t>
        </w:r>
      </w:smartTag>
      <w:r w:rsidRPr="008F01DA">
        <w:rPr>
          <w:rFonts w:ascii="Arial" w:hAnsi="Arial" w:cs="Arial"/>
          <w:sz w:val="16"/>
        </w:rPr>
        <w:t xml:space="preserve"> Manual for radioactive materials.</w:t>
      </w:r>
      <w:r w:rsidR="006309D3" w:rsidRPr="008F01DA">
        <w:rPr>
          <w:rFonts w:ascii="Arial" w:hAnsi="Arial" w:cs="Arial"/>
          <w:sz w:val="16"/>
        </w:rPr>
        <w:t xml:space="preserve"> You may also find online at: </w:t>
      </w:r>
      <w:hyperlink r:id="rId8" w:history="1">
        <w:r w:rsidR="006309D3" w:rsidRPr="008F01DA">
          <w:rPr>
            <w:rStyle w:val="Hyperlink"/>
            <w:rFonts w:ascii="Arial" w:hAnsi="Arial" w:cs="Arial"/>
            <w:sz w:val="16"/>
          </w:rPr>
          <w:t>http://www.u</w:t>
        </w:r>
        <w:r w:rsidR="00433FC8">
          <w:rPr>
            <w:rStyle w:val="Hyperlink"/>
            <w:rFonts w:ascii="Arial" w:hAnsi="Arial" w:cs="Arial"/>
            <w:sz w:val="16"/>
          </w:rPr>
          <w:t>t</w:t>
        </w:r>
        <w:r w:rsidR="006309D3" w:rsidRPr="008F01DA">
          <w:rPr>
            <w:rStyle w:val="Hyperlink"/>
            <w:rFonts w:ascii="Arial" w:hAnsi="Arial" w:cs="Arial"/>
            <w:sz w:val="16"/>
          </w:rPr>
          <w:t>h</w:t>
        </w:r>
        <w:r w:rsidR="00433FC8">
          <w:rPr>
            <w:rStyle w:val="Hyperlink"/>
            <w:rFonts w:ascii="Arial" w:hAnsi="Arial" w:cs="Arial"/>
            <w:sz w:val="16"/>
          </w:rPr>
          <w:t>ouston.edu</w:t>
        </w:r>
        <w:r w:rsidR="006309D3" w:rsidRPr="008F01DA">
          <w:rPr>
            <w:rStyle w:val="Hyperlink"/>
            <w:rFonts w:ascii="Arial" w:hAnsi="Arial" w:cs="Arial"/>
            <w:sz w:val="16"/>
          </w:rPr>
          <w:t>/safety</w:t>
        </w:r>
      </w:hyperlink>
      <w:r w:rsidR="006309D3" w:rsidRPr="008F01DA">
        <w:rPr>
          <w:rFonts w:ascii="Arial" w:hAnsi="Arial" w:cs="Arial"/>
          <w:sz w:val="16"/>
        </w:rPr>
        <w:t xml:space="preserve"> and selecting Manuals link. </w:t>
      </w:r>
    </w:p>
    <w:p w:rsidR="00EC29F3" w:rsidRPr="008F01DA" w:rsidRDefault="00EC29F3" w:rsidP="00533694">
      <w:pPr>
        <w:widowControl w:val="0"/>
        <w:tabs>
          <w:tab w:val="left" w:pos="-360"/>
          <w:tab w:val="left" w:pos="0"/>
          <w:tab w:val="left" w:pos="180"/>
          <w:tab w:val="left" w:pos="1440"/>
        </w:tabs>
        <w:ind w:left="180" w:hanging="180"/>
        <w:jc w:val="both"/>
        <w:rPr>
          <w:rFonts w:ascii="Garamond" w:hAnsi="Garamond"/>
          <w:sz w:val="16"/>
        </w:rPr>
      </w:pPr>
    </w:p>
    <w:p w:rsidR="00EC29F3" w:rsidRPr="008F01DA" w:rsidRDefault="00EC29F3" w:rsidP="00533694">
      <w:pPr>
        <w:widowControl w:val="0"/>
        <w:tabs>
          <w:tab w:val="left" w:pos="-360"/>
          <w:tab w:val="left" w:pos="0"/>
          <w:tab w:val="left" w:pos="1440"/>
        </w:tabs>
        <w:jc w:val="both"/>
        <w:rPr>
          <w:rFonts w:ascii="Antique Olive" w:hAnsi="Antique Olive"/>
          <w:sz w:val="16"/>
        </w:rPr>
      </w:pPr>
      <w:r w:rsidRPr="008F01DA">
        <w:rPr>
          <w:rFonts w:ascii="Garamond" w:hAnsi="Garamond"/>
          <w:sz w:val="16"/>
        </w:rPr>
        <w:br w:type="column"/>
      </w:r>
      <w:r w:rsidRPr="008F01DA">
        <w:rPr>
          <w:rFonts w:ascii="Antique Olive" w:hAnsi="Antique Olive"/>
          <w:b/>
          <w:sz w:val="18"/>
        </w:rPr>
        <w:lastRenderedPageBreak/>
        <w:t>REPORTS ON YOUR RADIATION EXPOSURE HISTORY</w:t>
      </w:r>
    </w:p>
    <w:p w:rsidR="00EC29F3" w:rsidRPr="008F01DA" w:rsidRDefault="00EC29F3" w:rsidP="00533694">
      <w:pPr>
        <w:widowControl w:val="0"/>
        <w:tabs>
          <w:tab w:val="left" w:pos="-360"/>
          <w:tab w:val="left" w:pos="0"/>
          <w:tab w:val="left" w:pos="180"/>
          <w:tab w:val="left" w:pos="1440"/>
        </w:tabs>
        <w:ind w:left="180" w:hanging="180"/>
        <w:jc w:val="both"/>
        <w:rPr>
          <w:rFonts w:ascii="Garamond" w:hAnsi="Garamond"/>
          <w:sz w:val="15"/>
          <w:szCs w:val="15"/>
        </w:rPr>
      </w:pPr>
      <w:r w:rsidRPr="008F01DA">
        <w:rPr>
          <w:rFonts w:ascii="Garamond" w:hAnsi="Garamond"/>
          <w:sz w:val="15"/>
          <w:szCs w:val="15"/>
        </w:rPr>
        <w:t>1.</w:t>
      </w:r>
      <w:r w:rsidRPr="008F01DA">
        <w:rPr>
          <w:rFonts w:ascii="Garamond" w:hAnsi="Garamond"/>
          <w:sz w:val="15"/>
          <w:szCs w:val="15"/>
        </w:rPr>
        <w:tab/>
        <w:t xml:space="preserve">The </w:t>
      </w:r>
      <w:r w:rsidR="003C5326" w:rsidRPr="008F01DA">
        <w:rPr>
          <w:rFonts w:ascii="Garamond" w:hAnsi="Garamond"/>
          <w:sz w:val="15"/>
          <w:szCs w:val="15"/>
        </w:rPr>
        <w:t>rules</w:t>
      </w:r>
      <w:r w:rsidRPr="008F01DA">
        <w:rPr>
          <w:rFonts w:ascii="Garamond" w:hAnsi="Garamond"/>
          <w:sz w:val="15"/>
          <w:szCs w:val="15"/>
        </w:rPr>
        <w:t xml:space="preserve"> require that your employer give you a written report if you receive an exposure in excess of any applicable limit as </w:t>
      </w:r>
      <w:r w:rsidR="003C5326" w:rsidRPr="008F01DA">
        <w:rPr>
          <w:rFonts w:ascii="Garamond" w:hAnsi="Garamond"/>
          <w:sz w:val="15"/>
          <w:szCs w:val="15"/>
        </w:rPr>
        <w:t>stated in the rule</w:t>
      </w:r>
      <w:r w:rsidRPr="008F01DA">
        <w:rPr>
          <w:rFonts w:ascii="Garamond" w:hAnsi="Garamond"/>
          <w:sz w:val="15"/>
          <w:szCs w:val="15"/>
        </w:rPr>
        <w:t>s</w:t>
      </w:r>
      <w:r w:rsidR="003C5326" w:rsidRPr="008F01DA">
        <w:rPr>
          <w:rFonts w:ascii="Garamond" w:hAnsi="Garamond"/>
          <w:sz w:val="15"/>
          <w:szCs w:val="15"/>
        </w:rPr>
        <w:t>, license or certificate of registration</w:t>
      </w:r>
      <w:r w:rsidRPr="008F01DA">
        <w:rPr>
          <w:rFonts w:ascii="Garamond" w:hAnsi="Garamond"/>
          <w:sz w:val="15"/>
          <w:szCs w:val="15"/>
        </w:rPr>
        <w:t xml:space="preserve">.  The basic limits for exposure to employees are </w:t>
      </w:r>
      <w:r w:rsidR="003C5326" w:rsidRPr="008F01DA">
        <w:rPr>
          <w:rFonts w:ascii="Garamond" w:hAnsi="Garamond"/>
          <w:sz w:val="15"/>
          <w:szCs w:val="15"/>
        </w:rPr>
        <w:t>stated</w:t>
      </w:r>
      <w:r w:rsidRPr="008F01DA">
        <w:rPr>
          <w:rFonts w:ascii="Garamond" w:hAnsi="Garamond"/>
          <w:sz w:val="15"/>
          <w:szCs w:val="15"/>
        </w:rPr>
        <w:t xml:space="preserve"> in 25 Texas Administrative Code (TAC) </w:t>
      </w:r>
      <w:r w:rsidRPr="008F01DA">
        <w:rPr>
          <w:sz w:val="15"/>
          <w:szCs w:val="15"/>
        </w:rPr>
        <w:t>§</w:t>
      </w:r>
      <w:r w:rsidRPr="008F01DA">
        <w:rPr>
          <w:rFonts w:ascii="Garamond" w:hAnsi="Garamond"/>
          <w:sz w:val="15"/>
          <w:szCs w:val="15"/>
        </w:rPr>
        <w:t>289.202(</w:t>
      </w:r>
      <w:r w:rsidR="003C5326" w:rsidRPr="008F01DA">
        <w:rPr>
          <w:rFonts w:ascii="Garamond" w:hAnsi="Garamond"/>
          <w:sz w:val="15"/>
          <w:szCs w:val="15"/>
        </w:rPr>
        <w:t>f</w:t>
      </w:r>
      <w:r w:rsidRPr="008F01DA">
        <w:rPr>
          <w:rFonts w:ascii="Garamond" w:hAnsi="Garamond"/>
          <w:sz w:val="15"/>
          <w:szCs w:val="15"/>
        </w:rPr>
        <w:t>), (</w:t>
      </w:r>
      <w:r w:rsidR="003C5326" w:rsidRPr="008F01DA">
        <w:rPr>
          <w:rFonts w:ascii="Garamond" w:hAnsi="Garamond"/>
          <w:sz w:val="15"/>
          <w:szCs w:val="15"/>
        </w:rPr>
        <w:t>k</w:t>
      </w:r>
      <w:r w:rsidRPr="008F01DA">
        <w:rPr>
          <w:rFonts w:ascii="Garamond" w:hAnsi="Garamond"/>
          <w:sz w:val="15"/>
          <w:szCs w:val="15"/>
        </w:rPr>
        <w:t xml:space="preserve">), </w:t>
      </w:r>
      <w:r w:rsidR="003C5326" w:rsidRPr="008F01DA">
        <w:rPr>
          <w:rFonts w:ascii="Garamond" w:hAnsi="Garamond"/>
          <w:sz w:val="15"/>
          <w:szCs w:val="15"/>
        </w:rPr>
        <w:t xml:space="preserve">(l) </w:t>
      </w:r>
      <w:r w:rsidRPr="008F01DA">
        <w:rPr>
          <w:rFonts w:ascii="Garamond" w:hAnsi="Garamond"/>
          <w:sz w:val="15"/>
          <w:szCs w:val="15"/>
        </w:rPr>
        <w:t>and (</w:t>
      </w:r>
      <w:r w:rsidR="003C5326" w:rsidRPr="008F01DA">
        <w:rPr>
          <w:rFonts w:ascii="Garamond" w:hAnsi="Garamond"/>
          <w:sz w:val="15"/>
          <w:szCs w:val="15"/>
        </w:rPr>
        <w:t>m</w:t>
      </w:r>
      <w:r w:rsidRPr="008F01DA">
        <w:rPr>
          <w:rFonts w:ascii="Garamond" w:hAnsi="Garamond"/>
          <w:sz w:val="15"/>
          <w:szCs w:val="15"/>
        </w:rPr>
        <w:t xml:space="preserve">) (relating to Standards for Protection </w:t>
      </w:r>
      <w:proofErr w:type="gramStart"/>
      <w:r w:rsidRPr="008F01DA">
        <w:rPr>
          <w:rFonts w:ascii="Garamond" w:hAnsi="Garamond"/>
          <w:sz w:val="15"/>
          <w:szCs w:val="15"/>
        </w:rPr>
        <w:t>Against</w:t>
      </w:r>
      <w:proofErr w:type="gramEnd"/>
      <w:r w:rsidRPr="008F01DA">
        <w:rPr>
          <w:rFonts w:ascii="Garamond" w:hAnsi="Garamond"/>
          <w:sz w:val="15"/>
          <w:szCs w:val="15"/>
        </w:rPr>
        <w:t xml:space="preserve"> Radiation</w:t>
      </w:r>
      <w:r w:rsidR="003C5326" w:rsidRPr="008F01DA">
        <w:rPr>
          <w:rFonts w:ascii="Garamond" w:hAnsi="Garamond"/>
          <w:sz w:val="15"/>
          <w:szCs w:val="15"/>
        </w:rPr>
        <w:t xml:space="preserve"> from Radioactive Material</w:t>
      </w:r>
      <w:r w:rsidR="006309D3" w:rsidRPr="008F01DA">
        <w:rPr>
          <w:rFonts w:ascii="Garamond" w:hAnsi="Garamond"/>
          <w:sz w:val="15"/>
          <w:szCs w:val="15"/>
        </w:rPr>
        <w:t>s</w:t>
      </w:r>
      <w:r w:rsidRPr="008F01DA">
        <w:rPr>
          <w:rFonts w:ascii="Garamond" w:hAnsi="Garamond"/>
          <w:sz w:val="15"/>
          <w:szCs w:val="15"/>
        </w:rPr>
        <w:t>)</w:t>
      </w:r>
      <w:r w:rsidR="003C5326" w:rsidRPr="008F01DA">
        <w:rPr>
          <w:rFonts w:ascii="Garamond" w:hAnsi="Garamond"/>
          <w:sz w:val="15"/>
          <w:szCs w:val="15"/>
        </w:rPr>
        <w:t xml:space="preserve"> and 25 TAC </w:t>
      </w:r>
      <w:r w:rsidR="003C5326" w:rsidRPr="008F01DA">
        <w:rPr>
          <w:sz w:val="15"/>
          <w:szCs w:val="15"/>
        </w:rPr>
        <w:t>§</w:t>
      </w:r>
      <w:r w:rsidR="003C5326" w:rsidRPr="008F01DA">
        <w:rPr>
          <w:rFonts w:ascii="Garamond" w:hAnsi="Garamond"/>
          <w:sz w:val="15"/>
          <w:szCs w:val="15"/>
        </w:rPr>
        <w:t>289.231(m)</w:t>
      </w:r>
      <w:r w:rsidR="00726D25" w:rsidRPr="008F01DA">
        <w:rPr>
          <w:rFonts w:ascii="Garamond" w:hAnsi="Garamond"/>
          <w:sz w:val="15"/>
          <w:szCs w:val="15"/>
        </w:rPr>
        <w:t xml:space="preserve"> (relating to General Provisions and Standards for Protection Against Machine-Produced Radiation)</w:t>
      </w:r>
      <w:r w:rsidRPr="008F01DA">
        <w:rPr>
          <w:rFonts w:ascii="Garamond" w:hAnsi="Garamond"/>
          <w:sz w:val="15"/>
          <w:szCs w:val="15"/>
        </w:rPr>
        <w:t>. These subsections specify limits on exposure to radiation and exposure to concentrations of radioactive material in air and water.</w:t>
      </w:r>
    </w:p>
    <w:p w:rsidR="00EC29F3" w:rsidRPr="008F01DA" w:rsidRDefault="00EC29F3" w:rsidP="00533694">
      <w:pPr>
        <w:widowControl w:val="0"/>
        <w:tabs>
          <w:tab w:val="left" w:pos="-360"/>
          <w:tab w:val="left" w:pos="0"/>
          <w:tab w:val="left" w:pos="180"/>
          <w:tab w:val="left" w:pos="1440"/>
        </w:tabs>
        <w:ind w:left="180" w:hanging="180"/>
        <w:jc w:val="both"/>
        <w:rPr>
          <w:rFonts w:ascii="Garamond" w:hAnsi="Garamond"/>
          <w:sz w:val="15"/>
          <w:szCs w:val="15"/>
        </w:rPr>
      </w:pPr>
      <w:r w:rsidRPr="008F01DA">
        <w:rPr>
          <w:rFonts w:ascii="Garamond" w:hAnsi="Garamond"/>
          <w:sz w:val="15"/>
          <w:szCs w:val="15"/>
        </w:rPr>
        <w:t>2.</w:t>
      </w:r>
      <w:r w:rsidRPr="008F01DA">
        <w:rPr>
          <w:rFonts w:ascii="Garamond" w:hAnsi="Garamond"/>
          <w:sz w:val="15"/>
          <w:szCs w:val="15"/>
        </w:rPr>
        <w:tab/>
        <w:t xml:space="preserve">If you work where </w:t>
      </w:r>
      <w:r w:rsidR="006309D3" w:rsidRPr="008F01DA">
        <w:rPr>
          <w:rFonts w:ascii="Garamond" w:hAnsi="Garamond"/>
          <w:sz w:val="15"/>
          <w:szCs w:val="15"/>
        </w:rPr>
        <w:t>individual</w:t>
      </w:r>
      <w:r w:rsidRPr="008F01DA">
        <w:rPr>
          <w:rFonts w:ascii="Garamond" w:hAnsi="Garamond"/>
          <w:sz w:val="15"/>
          <w:szCs w:val="15"/>
        </w:rPr>
        <w:t xml:space="preserve"> monitoring </w:t>
      </w:r>
      <w:r w:rsidR="006309D3" w:rsidRPr="008F01DA">
        <w:rPr>
          <w:rFonts w:ascii="Garamond" w:hAnsi="Garamond"/>
          <w:sz w:val="15"/>
          <w:szCs w:val="15"/>
        </w:rPr>
        <w:t xml:space="preserve">devices are provided in accordance with </w:t>
      </w:r>
      <w:r w:rsidRPr="008F01DA">
        <w:rPr>
          <w:rFonts w:ascii="Garamond" w:hAnsi="Garamond"/>
          <w:sz w:val="15"/>
          <w:szCs w:val="15"/>
        </w:rPr>
        <w:t xml:space="preserve">25 TAC </w:t>
      </w:r>
      <w:r w:rsidRPr="008F01DA">
        <w:rPr>
          <w:sz w:val="15"/>
          <w:szCs w:val="15"/>
        </w:rPr>
        <w:t>§</w:t>
      </w:r>
      <w:r w:rsidRPr="008F01DA">
        <w:rPr>
          <w:rFonts w:ascii="Garamond" w:hAnsi="Garamond"/>
          <w:sz w:val="15"/>
          <w:szCs w:val="15"/>
        </w:rPr>
        <w:t>289.202</w:t>
      </w:r>
      <w:r w:rsidR="00726D25" w:rsidRPr="008F01DA">
        <w:rPr>
          <w:rFonts w:ascii="Garamond" w:hAnsi="Garamond"/>
          <w:sz w:val="15"/>
          <w:szCs w:val="15"/>
        </w:rPr>
        <w:t xml:space="preserve"> or </w:t>
      </w:r>
      <w:r w:rsidR="00726D25" w:rsidRPr="008F01DA">
        <w:rPr>
          <w:sz w:val="15"/>
          <w:szCs w:val="15"/>
        </w:rPr>
        <w:t>§</w:t>
      </w:r>
      <w:r w:rsidR="00726D25" w:rsidRPr="008F01DA">
        <w:rPr>
          <w:rFonts w:ascii="Garamond" w:hAnsi="Garamond"/>
          <w:sz w:val="15"/>
          <w:szCs w:val="15"/>
        </w:rPr>
        <w:t>289.231</w:t>
      </w:r>
      <w:r w:rsidR="006E1CEF" w:rsidRPr="008F01DA">
        <w:rPr>
          <w:rFonts w:ascii="Garamond" w:hAnsi="Garamond"/>
          <w:sz w:val="15"/>
          <w:szCs w:val="15"/>
        </w:rPr>
        <w:t>:</w:t>
      </w:r>
    </w:p>
    <w:p w:rsidR="006E1CEF" w:rsidRPr="008F01DA" w:rsidRDefault="006E1CEF" w:rsidP="006E1CEF">
      <w:pPr>
        <w:autoSpaceDE w:val="0"/>
        <w:autoSpaceDN w:val="0"/>
        <w:adjustRightInd w:val="0"/>
        <w:ind w:left="630" w:hanging="450"/>
        <w:rPr>
          <w:rFonts w:ascii="Garamond" w:hAnsi="Garamond" w:cs="TimesNewRoman"/>
          <w:sz w:val="15"/>
          <w:szCs w:val="15"/>
        </w:rPr>
      </w:pPr>
      <w:r w:rsidRPr="008F01DA">
        <w:rPr>
          <w:rFonts w:ascii="Garamond" w:hAnsi="Garamond"/>
          <w:sz w:val="15"/>
          <w:szCs w:val="15"/>
        </w:rPr>
        <w:t xml:space="preserve">(a)    </w:t>
      </w:r>
      <w:r w:rsidR="00726D25" w:rsidRPr="008F01DA">
        <w:rPr>
          <w:rFonts w:ascii="Garamond" w:hAnsi="Garamond"/>
          <w:sz w:val="15"/>
          <w:szCs w:val="15"/>
        </w:rPr>
        <w:t>Your employer must furnish to you</w:t>
      </w:r>
      <w:r w:rsidR="00BD3888">
        <w:rPr>
          <w:rFonts w:ascii="Garamond" w:hAnsi="Garamond"/>
          <w:sz w:val="15"/>
          <w:szCs w:val="15"/>
        </w:rPr>
        <w:t xml:space="preserve"> </w:t>
      </w:r>
      <w:r w:rsidR="00726D25" w:rsidRPr="008F01DA">
        <w:rPr>
          <w:rFonts w:ascii="Garamond" w:hAnsi="Garamond"/>
          <w:sz w:val="15"/>
          <w:szCs w:val="15"/>
        </w:rPr>
        <w:t>an annual written report of your exposure to radiation</w:t>
      </w:r>
      <w:r w:rsidRPr="008F01DA">
        <w:rPr>
          <w:rFonts w:ascii="Garamond" w:hAnsi="Garamond"/>
          <w:sz w:val="15"/>
          <w:szCs w:val="15"/>
        </w:rPr>
        <w:t xml:space="preserve"> </w:t>
      </w:r>
      <w:r w:rsidRPr="008F01DA">
        <w:rPr>
          <w:rFonts w:ascii="Garamond" w:hAnsi="Garamond" w:cs="TimesNewRoman"/>
          <w:sz w:val="15"/>
          <w:szCs w:val="15"/>
        </w:rPr>
        <w:t xml:space="preserve">if: </w:t>
      </w:r>
    </w:p>
    <w:p w:rsidR="006E1CEF" w:rsidRPr="008F01DA" w:rsidRDefault="006E1CEF" w:rsidP="006E1CEF">
      <w:pPr>
        <w:autoSpaceDE w:val="0"/>
        <w:autoSpaceDN w:val="0"/>
        <w:adjustRightInd w:val="0"/>
        <w:ind w:left="630" w:hanging="180"/>
        <w:rPr>
          <w:rFonts w:ascii="Garamond" w:hAnsi="Garamond" w:cs="TimesNewRoman"/>
          <w:sz w:val="15"/>
          <w:szCs w:val="15"/>
        </w:rPr>
      </w:pPr>
      <w:r w:rsidRPr="008F01DA">
        <w:rPr>
          <w:rFonts w:ascii="Garamond" w:hAnsi="Garamond" w:cs="TimesNewRoman"/>
          <w:sz w:val="15"/>
          <w:szCs w:val="15"/>
        </w:rPr>
        <w:t xml:space="preserve">(1) </w:t>
      </w:r>
      <w:proofErr w:type="gramStart"/>
      <w:r w:rsidRPr="008F01DA">
        <w:rPr>
          <w:rFonts w:ascii="Garamond" w:hAnsi="Garamond" w:cs="TimesNewRoman"/>
          <w:sz w:val="15"/>
          <w:szCs w:val="15"/>
        </w:rPr>
        <w:t>the</w:t>
      </w:r>
      <w:proofErr w:type="gramEnd"/>
      <w:r w:rsidRPr="008F01DA">
        <w:rPr>
          <w:rFonts w:ascii="Garamond" w:hAnsi="Garamond" w:cs="TimesNewRoman"/>
          <w:sz w:val="15"/>
          <w:szCs w:val="15"/>
        </w:rPr>
        <w:t xml:space="preserve"> individual's occupational dose exceeds 100 </w:t>
      </w:r>
      <w:proofErr w:type="spellStart"/>
      <w:r w:rsidRPr="008F01DA">
        <w:rPr>
          <w:rFonts w:ascii="Garamond" w:hAnsi="Garamond" w:cs="TimesNewRoman"/>
          <w:sz w:val="15"/>
          <w:szCs w:val="15"/>
        </w:rPr>
        <w:t>mrem</w:t>
      </w:r>
      <w:proofErr w:type="spellEnd"/>
      <w:r w:rsidRPr="008F01DA">
        <w:rPr>
          <w:rFonts w:ascii="Garamond" w:hAnsi="Garamond" w:cs="TimesNewRoman"/>
          <w:sz w:val="15"/>
          <w:szCs w:val="15"/>
        </w:rPr>
        <w:t xml:space="preserve"> (1 </w:t>
      </w:r>
      <w:proofErr w:type="spellStart"/>
      <w:r w:rsidRPr="008F01DA">
        <w:rPr>
          <w:rFonts w:ascii="Garamond" w:hAnsi="Garamond" w:cs="TimesNewRoman"/>
          <w:sz w:val="15"/>
          <w:szCs w:val="15"/>
        </w:rPr>
        <w:t>mSv</w:t>
      </w:r>
      <w:proofErr w:type="spellEnd"/>
      <w:r w:rsidRPr="008F01DA">
        <w:rPr>
          <w:rFonts w:ascii="Garamond" w:hAnsi="Garamond" w:cs="TimesNewRoman"/>
          <w:sz w:val="15"/>
          <w:szCs w:val="15"/>
        </w:rPr>
        <w:t xml:space="preserve">) total effective dose equivalent or 100 </w:t>
      </w:r>
      <w:proofErr w:type="spellStart"/>
      <w:r w:rsidRPr="008F01DA">
        <w:rPr>
          <w:rFonts w:ascii="Garamond" w:hAnsi="Garamond" w:cs="TimesNewRoman"/>
          <w:sz w:val="15"/>
          <w:szCs w:val="15"/>
        </w:rPr>
        <w:t>mrem</w:t>
      </w:r>
      <w:proofErr w:type="spellEnd"/>
      <w:r w:rsidRPr="008F01DA">
        <w:rPr>
          <w:rFonts w:ascii="Garamond" w:hAnsi="Garamond" w:cs="TimesNewRoman"/>
          <w:sz w:val="15"/>
          <w:szCs w:val="15"/>
        </w:rPr>
        <w:t xml:space="preserve"> (1 </w:t>
      </w:r>
      <w:proofErr w:type="spellStart"/>
      <w:r w:rsidRPr="008F01DA">
        <w:rPr>
          <w:rFonts w:ascii="Garamond" w:hAnsi="Garamond" w:cs="TimesNewRoman"/>
          <w:sz w:val="15"/>
          <w:szCs w:val="15"/>
        </w:rPr>
        <w:t>mSv</w:t>
      </w:r>
      <w:proofErr w:type="spellEnd"/>
      <w:r w:rsidRPr="008F01DA">
        <w:rPr>
          <w:rFonts w:ascii="Garamond" w:hAnsi="Garamond" w:cs="TimesNewRoman"/>
          <w:sz w:val="15"/>
          <w:szCs w:val="15"/>
        </w:rPr>
        <w:t>) to any individual organ or tissue; or</w:t>
      </w:r>
    </w:p>
    <w:p w:rsidR="00EC29F3" w:rsidRPr="008F01DA" w:rsidRDefault="006E1CEF" w:rsidP="006E1CEF">
      <w:pPr>
        <w:pStyle w:val="BodyTextIndent"/>
        <w:pBdr>
          <w:right w:val="none" w:sz="0" w:space="0" w:color="auto"/>
        </w:pBdr>
        <w:rPr>
          <w:sz w:val="15"/>
          <w:szCs w:val="15"/>
        </w:rPr>
      </w:pPr>
      <w:r w:rsidRPr="008F01DA">
        <w:rPr>
          <w:rFonts w:cs="TimesNewRoman"/>
          <w:sz w:val="15"/>
          <w:szCs w:val="15"/>
        </w:rPr>
        <w:tab/>
        <w:t xml:space="preserve">(2) </w:t>
      </w:r>
      <w:proofErr w:type="gramStart"/>
      <w:r w:rsidRPr="008F01DA">
        <w:rPr>
          <w:rFonts w:cs="TimesNewRoman"/>
          <w:sz w:val="15"/>
          <w:szCs w:val="15"/>
        </w:rPr>
        <w:t>the</w:t>
      </w:r>
      <w:proofErr w:type="gramEnd"/>
      <w:r w:rsidRPr="008F01DA">
        <w:rPr>
          <w:rFonts w:cs="TimesNewRoman"/>
          <w:sz w:val="15"/>
          <w:szCs w:val="15"/>
        </w:rPr>
        <w:t xml:space="preserve"> individual requests his or her annual dose report in writing.</w:t>
      </w:r>
      <w:r w:rsidR="00726D25" w:rsidRPr="008F01DA">
        <w:rPr>
          <w:sz w:val="15"/>
          <w:szCs w:val="15"/>
        </w:rPr>
        <w:t xml:space="preserve"> </w:t>
      </w:r>
    </w:p>
    <w:p w:rsidR="00EC29F3" w:rsidRPr="008F01DA" w:rsidRDefault="00EC29F3" w:rsidP="00533694">
      <w:pPr>
        <w:widowControl w:val="0"/>
        <w:tabs>
          <w:tab w:val="left" w:pos="-360"/>
          <w:tab w:val="left" w:pos="0"/>
          <w:tab w:val="left" w:pos="180"/>
          <w:tab w:val="left" w:pos="450"/>
          <w:tab w:val="left" w:pos="2160"/>
        </w:tabs>
        <w:ind w:left="461" w:hanging="274"/>
        <w:jc w:val="both"/>
        <w:rPr>
          <w:rFonts w:ascii="Garamond" w:hAnsi="Garamond"/>
          <w:sz w:val="15"/>
          <w:szCs w:val="15"/>
        </w:rPr>
      </w:pPr>
      <w:r w:rsidRPr="008F01DA">
        <w:rPr>
          <w:rFonts w:ascii="Garamond" w:hAnsi="Garamond"/>
          <w:sz w:val="15"/>
          <w:szCs w:val="15"/>
        </w:rPr>
        <w:t>(b)</w:t>
      </w:r>
      <w:r w:rsidRPr="008F01DA">
        <w:rPr>
          <w:rFonts w:ascii="Garamond" w:hAnsi="Garamond"/>
          <w:sz w:val="15"/>
          <w:szCs w:val="15"/>
        </w:rPr>
        <w:tab/>
      </w:r>
      <w:r w:rsidR="00726D25" w:rsidRPr="008F01DA">
        <w:rPr>
          <w:rFonts w:ascii="Garamond" w:hAnsi="Garamond"/>
          <w:sz w:val="15"/>
          <w:szCs w:val="15"/>
        </w:rPr>
        <w:t>Your employer must give you a written report, upon termination of your employment, of your radiation exposures if you request the information on your radiation exposure in writing</w:t>
      </w:r>
      <w:r w:rsidR="00726D25" w:rsidRPr="008F01DA">
        <w:rPr>
          <w:sz w:val="15"/>
          <w:szCs w:val="15"/>
        </w:rPr>
        <w:t>.</w:t>
      </w:r>
    </w:p>
    <w:p w:rsidR="00EC29F3" w:rsidRPr="008F01DA" w:rsidRDefault="00EC29F3" w:rsidP="00533694">
      <w:pPr>
        <w:widowControl w:val="0"/>
        <w:tabs>
          <w:tab w:val="left" w:pos="-360"/>
          <w:tab w:val="left" w:pos="0"/>
          <w:tab w:val="left" w:pos="180"/>
          <w:tab w:val="left" w:pos="450"/>
          <w:tab w:val="left" w:pos="2160"/>
        </w:tabs>
        <w:jc w:val="both"/>
        <w:rPr>
          <w:rFonts w:ascii="Garamond" w:hAnsi="Garamond"/>
          <w:sz w:val="16"/>
        </w:rPr>
      </w:pPr>
    </w:p>
    <w:p w:rsidR="00EC29F3" w:rsidRPr="008F01DA" w:rsidRDefault="00EC29F3" w:rsidP="00533694">
      <w:pPr>
        <w:widowControl w:val="0"/>
        <w:tabs>
          <w:tab w:val="left" w:pos="-360"/>
          <w:tab w:val="left" w:pos="0"/>
          <w:tab w:val="left" w:pos="180"/>
          <w:tab w:val="left" w:pos="450"/>
          <w:tab w:val="left" w:pos="2160"/>
        </w:tabs>
        <w:jc w:val="both"/>
        <w:rPr>
          <w:rFonts w:ascii="Antique Olive" w:hAnsi="Antique Olive"/>
          <w:sz w:val="16"/>
        </w:rPr>
      </w:pPr>
      <w:r w:rsidRPr="008F01DA">
        <w:rPr>
          <w:rFonts w:ascii="Antique Olive" w:hAnsi="Antique Olive"/>
          <w:b/>
        </w:rPr>
        <w:t>INSPECTIONS</w:t>
      </w:r>
    </w:p>
    <w:p w:rsidR="00726D25" w:rsidRPr="008F01DA" w:rsidRDefault="00EC29F3" w:rsidP="00533694">
      <w:pPr>
        <w:widowControl w:val="0"/>
        <w:tabs>
          <w:tab w:val="left" w:pos="-360"/>
          <w:tab w:val="left" w:pos="0"/>
          <w:tab w:val="left" w:pos="180"/>
          <w:tab w:val="left" w:pos="450"/>
          <w:tab w:val="left" w:pos="2160"/>
        </w:tabs>
        <w:jc w:val="both"/>
        <w:rPr>
          <w:rFonts w:ascii="Garamond" w:hAnsi="Garamond"/>
          <w:sz w:val="16"/>
          <w:szCs w:val="14"/>
        </w:rPr>
      </w:pPr>
      <w:r w:rsidRPr="008F01DA">
        <w:rPr>
          <w:rFonts w:ascii="Garamond" w:hAnsi="Garamond"/>
          <w:sz w:val="16"/>
          <w:szCs w:val="14"/>
        </w:rPr>
        <w:t xml:space="preserve">All licensed or registered activities are subject to inspection by representatives of the </w:t>
      </w:r>
      <w:r w:rsidR="006309D3" w:rsidRPr="008F01DA">
        <w:rPr>
          <w:rFonts w:ascii="Garamond" w:hAnsi="Garamond"/>
          <w:sz w:val="16"/>
          <w:szCs w:val="14"/>
        </w:rPr>
        <w:t>Department of State Health Services</w:t>
      </w:r>
      <w:r w:rsidRPr="008F01DA">
        <w:rPr>
          <w:rFonts w:ascii="Garamond" w:hAnsi="Garamond"/>
          <w:sz w:val="16"/>
          <w:szCs w:val="14"/>
        </w:rPr>
        <w:t xml:space="preserve">.  In addition, any worker or representative of </w:t>
      </w:r>
      <w:r w:rsidR="0029250A" w:rsidRPr="008F01DA">
        <w:rPr>
          <w:rFonts w:ascii="Garamond" w:hAnsi="Garamond"/>
          <w:sz w:val="16"/>
          <w:szCs w:val="14"/>
        </w:rPr>
        <w:t xml:space="preserve">the </w:t>
      </w:r>
      <w:r w:rsidRPr="008F01DA">
        <w:rPr>
          <w:rFonts w:ascii="Garamond" w:hAnsi="Garamond"/>
          <w:sz w:val="16"/>
          <w:szCs w:val="14"/>
        </w:rPr>
        <w:t xml:space="preserve">workers who believes that there is a violation of the Texas Radiation Control Act, the </w:t>
      </w:r>
      <w:r w:rsidR="00726D25" w:rsidRPr="008F01DA">
        <w:rPr>
          <w:rFonts w:ascii="Garamond" w:hAnsi="Garamond"/>
          <w:sz w:val="16"/>
          <w:szCs w:val="14"/>
        </w:rPr>
        <w:t>rule</w:t>
      </w:r>
      <w:r w:rsidRPr="008F01DA">
        <w:rPr>
          <w:rFonts w:ascii="Garamond" w:hAnsi="Garamond"/>
          <w:sz w:val="16"/>
          <w:szCs w:val="14"/>
        </w:rPr>
        <w:t xml:space="preserve">s issued thereunder, or the terms of the employer’s license or registration with regard to radiological working conditions in which the worker is engaged, may request an inspection by sending a notice of the alleged violation to the </w:t>
      </w:r>
      <w:r w:rsidR="00024ADB" w:rsidRPr="008F01DA">
        <w:rPr>
          <w:rFonts w:ascii="Garamond" w:hAnsi="Garamond"/>
          <w:sz w:val="16"/>
          <w:szCs w:val="14"/>
        </w:rPr>
        <w:t>Department of State Health Services</w:t>
      </w:r>
      <w:r w:rsidRPr="008F01DA">
        <w:rPr>
          <w:rFonts w:ascii="Garamond" w:hAnsi="Garamond"/>
          <w:sz w:val="16"/>
          <w:szCs w:val="14"/>
        </w:rPr>
        <w:t xml:space="preserve">.  The request must </w:t>
      </w:r>
      <w:r w:rsidR="00024ADB" w:rsidRPr="008F01DA">
        <w:rPr>
          <w:rFonts w:ascii="Garamond" w:hAnsi="Garamond"/>
          <w:sz w:val="16"/>
          <w:szCs w:val="14"/>
        </w:rPr>
        <w:t>state</w:t>
      </w:r>
      <w:r w:rsidRPr="008F01DA">
        <w:rPr>
          <w:rFonts w:ascii="Garamond" w:hAnsi="Garamond"/>
          <w:sz w:val="16"/>
          <w:szCs w:val="14"/>
        </w:rPr>
        <w:t xml:space="preserve"> the specific grounds for the notice, and must be signed by the worker </w:t>
      </w:r>
      <w:r w:rsidR="00726D25" w:rsidRPr="008F01DA">
        <w:rPr>
          <w:rFonts w:ascii="Garamond" w:hAnsi="Garamond"/>
          <w:sz w:val="16"/>
          <w:szCs w:val="14"/>
        </w:rPr>
        <w:t xml:space="preserve">or </w:t>
      </w:r>
      <w:r w:rsidRPr="008F01DA">
        <w:rPr>
          <w:rFonts w:ascii="Garamond" w:hAnsi="Garamond"/>
          <w:sz w:val="16"/>
          <w:szCs w:val="14"/>
        </w:rPr>
        <w:t>the representative of the workers.  During inspections, Agency inspectors may confer privately with workers, and any worker may bring to the attention of the inspectors any past or present condition that he believes contributed to or caused any violation as described above.</w:t>
      </w:r>
    </w:p>
    <w:p w:rsidR="00F9570E" w:rsidRPr="008F01DA" w:rsidRDefault="00F9570E" w:rsidP="00533694">
      <w:pPr>
        <w:widowControl w:val="0"/>
        <w:tabs>
          <w:tab w:val="left" w:pos="-360"/>
          <w:tab w:val="left" w:pos="0"/>
          <w:tab w:val="left" w:pos="180"/>
          <w:tab w:val="left" w:pos="450"/>
          <w:tab w:val="left" w:pos="2160"/>
        </w:tabs>
        <w:jc w:val="both"/>
        <w:rPr>
          <w:rFonts w:ascii="Garamond" w:hAnsi="Garamond"/>
          <w:sz w:val="16"/>
        </w:rPr>
      </w:pPr>
    </w:p>
    <w:p w:rsidR="00F9570E" w:rsidRPr="008F01DA" w:rsidRDefault="00F9570E" w:rsidP="00533694">
      <w:pPr>
        <w:widowControl w:val="0"/>
        <w:tabs>
          <w:tab w:val="left" w:pos="-360"/>
          <w:tab w:val="left" w:pos="0"/>
          <w:tab w:val="left" w:pos="180"/>
          <w:tab w:val="left" w:pos="450"/>
          <w:tab w:val="left" w:pos="2160"/>
        </w:tabs>
        <w:jc w:val="both"/>
        <w:rPr>
          <w:rFonts w:ascii="Garamond" w:hAnsi="Garamond"/>
          <w:sz w:val="16"/>
        </w:rPr>
        <w:sectPr w:rsidR="00F9570E" w:rsidRPr="008F01DA" w:rsidSect="008F01DA">
          <w:endnotePr>
            <w:numFmt w:val="decimal"/>
          </w:endnotePr>
          <w:type w:val="continuous"/>
          <w:pgSz w:w="12240" w:h="15840" w:code="1"/>
          <w:pgMar w:top="540" w:right="720" w:bottom="4248" w:left="720" w:header="720" w:footer="3056" w:gutter="0"/>
          <w:paperSrc w:first="224" w:other="224"/>
          <w:cols w:num="2" w:space="720" w:equalWidth="0">
            <w:col w:w="5040" w:space="720"/>
            <w:col w:w="5040"/>
          </w:cols>
          <w:noEndnote/>
        </w:sectPr>
      </w:pPr>
    </w:p>
    <w:p w:rsidR="00EC29F3" w:rsidRPr="008F01DA" w:rsidRDefault="00EC29F3" w:rsidP="00533694">
      <w:pPr>
        <w:widowControl w:val="0"/>
        <w:tabs>
          <w:tab w:val="center" w:pos="5400"/>
        </w:tabs>
        <w:spacing w:line="360" w:lineRule="auto"/>
        <w:jc w:val="both"/>
        <w:rPr>
          <w:rFonts w:ascii="Antique Olive" w:hAnsi="Antique Olive"/>
          <w:b/>
          <w:sz w:val="18"/>
        </w:rPr>
      </w:pPr>
      <w:r w:rsidRPr="008F01DA">
        <w:rPr>
          <w:rFonts w:ascii="Antique Olive" w:hAnsi="Antique Olive"/>
          <w:sz w:val="18"/>
        </w:rPr>
        <w:lastRenderedPageBreak/>
        <w:tab/>
      </w:r>
      <w:r w:rsidRPr="008F01DA">
        <w:rPr>
          <w:rFonts w:ascii="Antique Olive" w:hAnsi="Antique Olive"/>
          <w:b/>
          <w:sz w:val="22"/>
        </w:rPr>
        <w:t>POSTING REQUIREMENT</w:t>
      </w:r>
    </w:p>
    <w:p w:rsidR="00EC29F3" w:rsidRPr="00781298" w:rsidRDefault="00EC29F3" w:rsidP="006E1CEF">
      <w:pPr>
        <w:widowControl w:val="0"/>
        <w:tabs>
          <w:tab w:val="left" w:pos="-360"/>
          <w:tab w:val="left" w:pos="0"/>
          <w:tab w:val="left" w:pos="180"/>
          <w:tab w:val="left" w:pos="540"/>
          <w:tab w:val="left" w:pos="2880"/>
        </w:tabs>
        <w:jc w:val="both"/>
        <w:rPr>
          <w:rFonts w:ascii="Garamond" w:hAnsi="Garamond"/>
          <w:sz w:val="15"/>
          <w:szCs w:val="15"/>
        </w:rPr>
      </w:pPr>
      <w:r w:rsidRPr="00781298">
        <w:rPr>
          <w:rFonts w:ascii="Garamond" w:hAnsi="Garamond"/>
          <w:sz w:val="15"/>
          <w:szCs w:val="15"/>
        </w:rPr>
        <w:t xml:space="preserve">Copies of this notice must be posted in a sufficient number of places in every establishment where employees are employed in activities licensed or registered, in accordance with 25 TAC </w:t>
      </w:r>
      <w:r w:rsidRPr="00781298">
        <w:rPr>
          <w:sz w:val="15"/>
          <w:szCs w:val="15"/>
        </w:rPr>
        <w:t>§</w:t>
      </w:r>
      <w:r w:rsidRPr="00781298">
        <w:rPr>
          <w:rFonts w:ascii="Garamond" w:hAnsi="Garamond"/>
          <w:sz w:val="15"/>
          <w:szCs w:val="15"/>
        </w:rPr>
        <w:t xml:space="preserve">289.252 (relating to Licensing of Radioactive Material) and 25 TAC </w:t>
      </w:r>
      <w:r w:rsidRPr="00781298">
        <w:rPr>
          <w:sz w:val="15"/>
          <w:szCs w:val="15"/>
        </w:rPr>
        <w:t>§</w:t>
      </w:r>
      <w:r w:rsidRPr="00781298">
        <w:rPr>
          <w:rFonts w:ascii="Garamond" w:hAnsi="Garamond"/>
          <w:sz w:val="15"/>
          <w:szCs w:val="15"/>
        </w:rPr>
        <w:t>289.226 (relating to Registration of Radiation Machine Use and Services), to permit employees to observe a copy on the way to or from their place of employment.</w:t>
      </w:r>
    </w:p>
    <w:p w:rsidR="008F01DA" w:rsidRPr="00781298" w:rsidRDefault="008F01DA" w:rsidP="006E1CEF">
      <w:pPr>
        <w:widowControl w:val="0"/>
        <w:tabs>
          <w:tab w:val="left" w:pos="-360"/>
          <w:tab w:val="left" w:pos="0"/>
          <w:tab w:val="left" w:pos="180"/>
          <w:tab w:val="left" w:pos="540"/>
          <w:tab w:val="left" w:pos="2880"/>
        </w:tabs>
        <w:jc w:val="both"/>
        <w:rPr>
          <w:rFonts w:ascii="Garamond" w:hAnsi="Garamond"/>
          <w:sz w:val="15"/>
          <w:szCs w:val="15"/>
        </w:rPr>
      </w:pPr>
    </w:p>
    <w:p w:rsidR="00EC29F3" w:rsidRPr="00781298" w:rsidRDefault="001F66ED" w:rsidP="00533694">
      <w:pPr>
        <w:widowControl w:val="0"/>
        <w:tabs>
          <w:tab w:val="left" w:pos="-360"/>
          <w:tab w:val="left" w:pos="0"/>
          <w:tab w:val="left" w:pos="180"/>
          <w:tab w:val="left" w:pos="360"/>
          <w:tab w:val="left" w:pos="540"/>
          <w:tab w:val="left" w:pos="2880"/>
        </w:tabs>
        <w:jc w:val="both"/>
        <w:rPr>
          <w:rFonts w:ascii="Garamond" w:hAnsi="Garamond"/>
          <w:sz w:val="15"/>
          <w:szCs w:val="15"/>
        </w:rPr>
      </w:pPr>
      <w:r>
        <w:rPr>
          <w:rFonts w:ascii="Garamond" w:hAnsi="Garamond"/>
          <w:noProof/>
          <w:sz w:val="15"/>
          <w:szCs w:val="15"/>
        </w:rPr>
        <w:pict>
          <v:shapetype id="_x0000_t32" coordsize="21600,21600" o:spt="32" o:oned="t" path="m,l21600,21600e" filled="f">
            <v:path arrowok="t" fillok="f" o:connecttype="none"/>
            <o:lock v:ext="edit" shapetype="t"/>
          </v:shapetype>
          <v:shape id="_x0000_s1026" type="#_x0000_t32" style="position:absolute;left:0;text-align:left;margin-left:-35.5pt;margin-top:70.25pt;width:611pt;height:0;z-index:251657728" o:connectortype="straight" strokecolor="#d8d8d8"/>
        </w:pict>
      </w:r>
      <w:r w:rsidR="000B5FBB" w:rsidRPr="00781298">
        <w:rPr>
          <w:rFonts w:ascii="Garamond" w:hAnsi="Garamond"/>
          <w:sz w:val="15"/>
          <w:szCs w:val="15"/>
        </w:rPr>
        <w:t xml:space="preserve">Applicable sections of </w:t>
      </w:r>
      <w:r w:rsidR="000B5FBB" w:rsidRPr="00781298">
        <w:rPr>
          <w:rFonts w:ascii="Garamond" w:hAnsi="Garamond"/>
          <w:i/>
          <w:sz w:val="15"/>
          <w:szCs w:val="15"/>
        </w:rPr>
        <w:t xml:space="preserve">25 TAC </w:t>
      </w:r>
      <w:r w:rsidR="000B5FBB" w:rsidRPr="00781298">
        <w:rPr>
          <w:i/>
          <w:sz w:val="15"/>
          <w:szCs w:val="15"/>
        </w:rPr>
        <w:t>§</w:t>
      </w:r>
      <w:r w:rsidR="000B5FBB" w:rsidRPr="00781298">
        <w:rPr>
          <w:rFonts w:ascii="Garamond" w:hAnsi="Garamond"/>
          <w:i/>
          <w:sz w:val="15"/>
          <w:szCs w:val="15"/>
        </w:rPr>
        <w:t xml:space="preserve">289 </w:t>
      </w:r>
      <w:r w:rsidR="000B5FBB" w:rsidRPr="00781298">
        <w:rPr>
          <w:rFonts w:ascii="Garamond" w:hAnsi="Garamond"/>
          <w:sz w:val="15"/>
          <w:szCs w:val="15"/>
        </w:rPr>
        <w:t xml:space="preserve">may be reviewed online, at </w:t>
      </w:r>
      <w:hyperlink r:id="rId9" w:history="1">
        <w:r w:rsidR="000B5FBB" w:rsidRPr="00781298">
          <w:rPr>
            <w:rStyle w:val="Hyperlink"/>
            <w:rFonts w:ascii="Garamond" w:hAnsi="Garamond"/>
            <w:sz w:val="15"/>
            <w:szCs w:val="15"/>
          </w:rPr>
          <w:t>www.dshs.state.tx.us/radiation/rules.shtm</w:t>
        </w:r>
      </w:hyperlink>
      <w:r w:rsidR="000B5FBB" w:rsidRPr="00781298">
        <w:rPr>
          <w:rFonts w:ascii="Garamond" w:hAnsi="Garamond"/>
          <w:sz w:val="15"/>
          <w:szCs w:val="15"/>
        </w:rPr>
        <w:t xml:space="preserve">. </w:t>
      </w:r>
      <w:r w:rsidR="00EC29F3" w:rsidRPr="00781298">
        <w:rPr>
          <w:rFonts w:ascii="Garamond" w:hAnsi="Garamond"/>
          <w:sz w:val="15"/>
          <w:szCs w:val="15"/>
        </w:rPr>
        <w:t xml:space="preserve">As required by </w:t>
      </w:r>
      <w:r w:rsidR="00EC29F3" w:rsidRPr="00781298">
        <w:rPr>
          <w:rFonts w:ascii="Garamond" w:hAnsi="Garamond"/>
          <w:i/>
          <w:sz w:val="15"/>
          <w:szCs w:val="15"/>
        </w:rPr>
        <w:t xml:space="preserve">25 TAC </w:t>
      </w:r>
      <w:r w:rsidR="00EC29F3" w:rsidRPr="00781298">
        <w:rPr>
          <w:i/>
          <w:sz w:val="15"/>
          <w:szCs w:val="15"/>
        </w:rPr>
        <w:t>§</w:t>
      </w:r>
      <w:r w:rsidR="00EC29F3" w:rsidRPr="00781298">
        <w:rPr>
          <w:rFonts w:ascii="Garamond" w:hAnsi="Garamond"/>
          <w:i/>
          <w:sz w:val="15"/>
          <w:szCs w:val="15"/>
        </w:rPr>
        <w:t>289.203</w:t>
      </w:r>
      <w:r w:rsidR="00EC29F3" w:rsidRPr="00781298">
        <w:rPr>
          <w:rFonts w:ascii="Garamond" w:hAnsi="Garamond"/>
          <w:sz w:val="15"/>
          <w:szCs w:val="15"/>
        </w:rPr>
        <w:t xml:space="preserve">, the following documents may be examined in the </w:t>
      </w:r>
      <w:smartTag w:uri="urn:schemas-microsoft-com:office:smarttags" w:element="PersonName">
        <w:r w:rsidR="00EC29F3" w:rsidRPr="00781298">
          <w:rPr>
            <w:rFonts w:ascii="Garamond" w:hAnsi="Garamond"/>
            <w:sz w:val="15"/>
            <w:szCs w:val="15"/>
          </w:rPr>
          <w:t>Radiation Safety</w:t>
        </w:r>
      </w:smartTag>
      <w:r w:rsidR="00EC29F3" w:rsidRPr="00781298">
        <w:rPr>
          <w:rFonts w:ascii="Garamond" w:hAnsi="Garamond"/>
          <w:sz w:val="15"/>
          <w:szCs w:val="15"/>
        </w:rPr>
        <w:t xml:space="preserve"> </w:t>
      </w:r>
      <w:r w:rsidR="00726D25" w:rsidRPr="00781298">
        <w:rPr>
          <w:rFonts w:ascii="Garamond" w:hAnsi="Garamond"/>
          <w:sz w:val="15"/>
          <w:szCs w:val="15"/>
        </w:rPr>
        <w:t>office</w:t>
      </w:r>
      <w:r w:rsidR="00EC29F3" w:rsidRPr="00781298">
        <w:rPr>
          <w:rFonts w:ascii="Garamond" w:hAnsi="Garamond"/>
          <w:sz w:val="15"/>
          <w:szCs w:val="15"/>
        </w:rPr>
        <w:t xml:space="preserve"> (</w:t>
      </w:r>
      <w:r w:rsidR="00726D25" w:rsidRPr="00781298">
        <w:rPr>
          <w:rFonts w:ascii="Garamond" w:hAnsi="Garamond"/>
          <w:sz w:val="15"/>
          <w:szCs w:val="15"/>
        </w:rPr>
        <w:t>Cyclotron Bldg CYF G102</w:t>
      </w:r>
      <w:r w:rsidR="00EC29F3" w:rsidRPr="00781298">
        <w:rPr>
          <w:rFonts w:ascii="Garamond" w:hAnsi="Garamond"/>
          <w:sz w:val="15"/>
          <w:szCs w:val="15"/>
        </w:rPr>
        <w:t xml:space="preserve">, phone number </w:t>
      </w:r>
      <w:r w:rsidR="00726D25" w:rsidRPr="00781298">
        <w:rPr>
          <w:rFonts w:ascii="Garamond" w:hAnsi="Garamond"/>
          <w:sz w:val="15"/>
          <w:szCs w:val="15"/>
        </w:rPr>
        <w:t>713-</w:t>
      </w:r>
      <w:r w:rsidR="00EC29F3" w:rsidRPr="00781298">
        <w:rPr>
          <w:rFonts w:ascii="Garamond" w:hAnsi="Garamond"/>
          <w:sz w:val="15"/>
          <w:szCs w:val="15"/>
        </w:rPr>
        <w:t xml:space="preserve">500-5840), during normal working hours: </w:t>
      </w:r>
      <w:r w:rsidR="000B5FBB" w:rsidRPr="00781298">
        <w:rPr>
          <w:rFonts w:ascii="Garamond" w:hAnsi="Garamond"/>
          <w:sz w:val="15"/>
          <w:szCs w:val="15"/>
        </w:rPr>
        <w:t xml:space="preserve">applicable regulations, </w:t>
      </w:r>
      <w:r w:rsidR="00EC29F3" w:rsidRPr="00781298">
        <w:rPr>
          <w:rFonts w:ascii="Garamond" w:hAnsi="Garamond"/>
          <w:sz w:val="15"/>
          <w:szCs w:val="15"/>
        </w:rPr>
        <w:t xml:space="preserve">licenses, certificates of registration, and any </w:t>
      </w:r>
      <w:r w:rsidR="000B5FBB" w:rsidRPr="00781298">
        <w:rPr>
          <w:rFonts w:ascii="Garamond" w:hAnsi="Garamond"/>
          <w:sz w:val="15"/>
          <w:szCs w:val="15"/>
        </w:rPr>
        <w:t xml:space="preserve">associated </w:t>
      </w:r>
      <w:r w:rsidR="00EC29F3" w:rsidRPr="00781298">
        <w:rPr>
          <w:rFonts w:ascii="Garamond" w:hAnsi="Garamond"/>
          <w:sz w:val="15"/>
          <w:szCs w:val="15"/>
        </w:rPr>
        <w:t xml:space="preserve">documents; applicable operating procedures; notices of violations involving radiological working conditions, and responses to the </w:t>
      </w:r>
      <w:r w:rsidR="000B5FBB" w:rsidRPr="00781298">
        <w:rPr>
          <w:rFonts w:ascii="Garamond" w:hAnsi="Garamond"/>
          <w:sz w:val="15"/>
          <w:szCs w:val="15"/>
        </w:rPr>
        <w:t>agency.</w:t>
      </w:r>
    </w:p>
    <w:sectPr w:rsidR="00EC29F3" w:rsidRPr="00781298" w:rsidSect="008F01DA">
      <w:endnotePr>
        <w:numFmt w:val="decimal"/>
      </w:endnotePr>
      <w:type w:val="continuous"/>
      <w:pgSz w:w="12240" w:h="15840" w:code="1"/>
      <w:pgMar w:top="1008" w:right="720" w:bottom="4050" w:left="720" w:header="720" w:footer="3056" w:gutter="0"/>
      <w:paperSrc w:first="224" w:other="224"/>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CEF" w:rsidRDefault="006E1CEF">
      <w:r>
        <w:separator/>
      </w:r>
    </w:p>
  </w:endnote>
  <w:endnote w:type="continuationSeparator" w:id="0">
    <w:p w:rsidR="006E1CEF" w:rsidRDefault="006E1C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ntique Olive">
    <w:panose1 w:val="00000000000000000000"/>
    <w:charset w:val="00"/>
    <w:family w:val="swiss"/>
    <w:notTrueTyp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CEF" w:rsidRDefault="006E1CEF">
      <w:r>
        <w:separator/>
      </w:r>
    </w:p>
  </w:footnote>
  <w:footnote w:type="continuationSeparator" w:id="0">
    <w:p w:rsidR="006E1CEF" w:rsidRDefault="006E1C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F7F8E"/>
    <w:multiLevelType w:val="singleLevel"/>
    <w:tmpl w:val="D54A01AC"/>
    <w:lvl w:ilvl="0">
      <w:start w:val="5"/>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bordersDoNotSurroundFooter/>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06B6C"/>
    <w:rsid w:val="00024ADB"/>
    <w:rsid w:val="0007420B"/>
    <w:rsid w:val="00087A06"/>
    <w:rsid w:val="000A4954"/>
    <w:rsid w:val="000B5FBB"/>
    <w:rsid w:val="000C5B1F"/>
    <w:rsid w:val="001B125A"/>
    <w:rsid w:val="001F66ED"/>
    <w:rsid w:val="0029250A"/>
    <w:rsid w:val="00363174"/>
    <w:rsid w:val="003C5326"/>
    <w:rsid w:val="00433FC8"/>
    <w:rsid w:val="00502E58"/>
    <w:rsid w:val="00506B6C"/>
    <w:rsid w:val="00533694"/>
    <w:rsid w:val="006309A9"/>
    <w:rsid w:val="006309D3"/>
    <w:rsid w:val="00655798"/>
    <w:rsid w:val="00664BBE"/>
    <w:rsid w:val="006E1CEF"/>
    <w:rsid w:val="0070114F"/>
    <w:rsid w:val="00726D25"/>
    <w:rsid w:val="007613C5"/>
    <w:rsid w:val="00781298"/>
    <w:rsid w:val="00850BCC"/>
    <w:rsid w:val="008B705A"/>
    <w:rsid w:val="008E3A61"/>
    <w:rsid w:val="008F01DA"/>
    <w:rsid w:val="00964EBC"/>
    <w:rsid w:val="00BD3888"/>
    <w:rsid w:val="00C84EB3"/>
    <w:rsid w:val="00CA334C"/>
    <w:rsid w:val="00D60BDB"/>
    <w:rsid w:val="00D961DB"/>
    <w:rsid w:val="00DD52F0"/>
    <w:rsid w:val="00DE622E"/>
    <w:rsid w:val="00E87B92"/>
    <w:rsid w:val="00EC29F3"/>
    <w:rsid w:val="00F46DD2"/>
    <w:rsid w:val="00F957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B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0C5B1F"/>
  </w:style>
  <w:style w:type="paragraph" w:styleId="BodyTextIndent">
    <w:name w:val="Body Text Indent"/>
    <w:basedOn w:val="Normal"/>
    <w:rsid w:val="000C5B1F"/>
    <w:pPr>
      <w:widowControl w:val="0"/>
      <w:pBdr>
        <w:right w:val="single" w:sz="6" w:space="1" w:color="auto"/>
      </w:pBdr>
      <w:tabs>
        <w:tab w:val="left" w:pos="-360"/>
        <w:tab w:val="left" w:pos="0"/>
        <w:tab w:val="left" w:pos="180"/>
        <w:tab w:val="left" w:pos="450"/>
        <w:tab w:val="left" w:pos="2160"/>
      </w:tabs>
      <w:ind w:left="450" w:hanging="270"/>
      <w:jc w:val="both"/>
    </w:pPr>
    <w:rPr>
      <w:rFonts w:ascii="Garamond" w:hAnsi="Garamond"/>
      <w:sz w:val="16"/>
    </w:rPr>
  </w:style>
  <w:style w:type="paragraph" w:styleId="BodyTextIndent2">
    <w:name w:val="Body Text Indent 2"/>
    <w:basedOn w:val="Normal"/>
    <w:rsid w:val="000C5B1F"/>
    <w:pPr>
      <w:widowControl w:val="0"/>
      <w:pBdr>
        <w:right w:val="single" w:sz="6" w:space="1" w:color="auto"/>
      </w:pBdr>
      <w:tabs>
        <w:tab w:val="left" w:pos="-360"/>
        <w:tab w:val="left" w:pos="0"/>
        <w:tab w:val="left" w:pos="180"/>
        <w:tab w:val="left" w:pos="360"/>
        <w:tab w:val="left" w:pos="540"/>
        <w:tab w:val="left" w:pos="2880"/>
      </w:tabs>
      <w:ind w:left="180" w:hanging="180"/>
      <w:jc w:val="both"/>
    </w:pPr>
    <w:rPr>
      <w:rFonts w:ascii="Garamond" w:hAnsi="Garamond"/>
      <w:sz w:val="16"/>
    </w:rPr>
  </w:style>
  <w:style w:type="paragraph" w:styleId="Header">
    <w:name w:val="header"/>
    <w:basedOn w:val="Normal"/>
    <w:rsid w:val="000C5B1F"/>
    <w:pPr>
      <w:tabs>
        <w:tab w:val="center" w:pos="4320"/>
        <w:tab w:val="right" w:pos="8640"/>
      </w:tabs>
    </w:pPr>
  </w:style>
  <w:style w:type="paragraph" w:styleId="Footer">
    <w:name w:val="footer"/>
    <w:basedOn w:val="Normal"/>
    <w:rsid w:val="000C5B1F"/>
    <w:pPr>
      <w:tabs>
        <w:tab w:val="center" w:pos="4320"/>
        <w:tab w:val="right" w:pos="8640"/>
      </w:tabs>
    </w:pPr>
  </w:style>
  <w:style w:type="character" w:styleId="Hyperlink">
    <w:name w:val="Hyperlink"/>
    <w:basedOn w:val="DefaultParagraphFont"/>
    <w:rsid w:val="007613C5"/>
    <w:rPr>
      <w:color w:val="0000FF"/>
      <w:u w:val="single"/>
    </w:rPr>
  </w:style>
  <w:style w:type="paragraph" w:styleId="BalloonText">
    <w:name w:val="Balloon Text"/>
    <w:basedOn w:val="Normal"/>
    <w:link w:val="BalloonTextChar"/>
    <w:rsid w:val="00DD52F0"/>
    <w:rPr>
      <w:rFonts w:ascii="Tahoma" w:hAnsi="Tahoma" w:cs="Tahoma"/>
      <w:sz w:val="16"/>
      <w:szCs w:val="16"/>
    </w:rPr>
  </w:style>
  <w:style w:type="character" w:customStyle="1" w:styleId="BalloonTextChar">
    <w:name w:val="Balloon Text Char"/>
    <w:basedOn w:val="DefaultParagraphFont"/>
    <w:link w:val="BalloonText"/>
    <w:rsid w:val="00DD52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th.tmc.edu/safety" TargetMode="External"/><Relationship Id="rId3" Type="http://schemas.openxmlformats.org/officeDocument/2006/relationships/settings" Target="settings.xml"/><Relationship Id="rId7" Type="http://schemas.openxmlformats.org/officeDocument/2006/relationships/hyperlink" Target="http://www.dshs.state.tx.us/radiation/rules.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shs.state.tx.us/radiation/rules.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TRC FORM 22B1	Texas Department of Health</vt:lpstr>
    </vt:vector>
  </TitlesOfParts>
  <Company>UT Health Science Center in Houston</Company>
  <LinksUpToDate>false</LinksUpToDate>
  <CharactersWithSpaces>5155</CharactersWithSpaces>
  <SharedDoc>false</SharedDoc>
  <HLinks>
    <vt:vector size="18" baseType="variant">
      <vt:variant>
        <vt:i4>131092</vt:i4>
      </vt:variant>
      <vt:variant>
        <vt:i4>6</vt:i4>
      </vt:variant>
      <vt:variant>
        <vt:i4>0</vt:i4>
      </vt:variant>
      <vt:variant>
        <vt:i4>5</vt:i4>
      </vt:variant>
      <vt:variant>
        <vt:lpwstr>http://www.dshs.state.tx.us/radiation/rules.shtm</vt:lpwstr>
      </vt:variant>
      <vt:variant>
        <vt:lpwstr/>
      </vt:variant>
      <vt:variant>
        <vt:i4>5242886</vt:i4>
      </vt:variant>
      <vt:variant>
        <vt:i4>3</vt:i4>
      </vt:variant>
      <vt:variant>
        <vt:i4>0</vt:i4>
      </vt:variant>
      <vt:variant>
        <vt:i4>5</vt:i4>
      </vt:variant>
      <vt:variant>
        <vt:lpwstr>http://www.uth.tmc.edu/safety</vt:lpwstr>
      </vt:variant>
      <vt:variant>
        <vt:lpwstr/>
      </vt:variant>
      <vt:variant>
        <vt:i4>131092</vt:i4>
      </vt:variant>
      <vt:variant>
        <vt:i4>0</vt:i4>
      </vt:variant>
      <vt:variant>
        <vt:i4>0</vt:i4>
      </vt:variant>
      <vt:variant>
        <vt:i4>5</vt:i4>
      </vt:variant>
      <vt:variant>
        <vt:lpwstr>http://www.dshs.state.tx.us/radiation/rules.shtm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TRC FORM 22B1	Texas Department of Health</dc:title>
  <dc:subject/>
  <dc:creator>Radiation Safety Department</dc:creator>
  <cp:keywords/>
  <dc:description/>
  <cp:lastModifiedBy>Janet MG</cp:lastModifiedBy>
  <cp:revision>3</cp:revision>
  <cp:lastPrinted>2011-10-19T21:20:00Z</cp:lastPrinted>
  <dcterms:created xsi:type="dcterms:W3CDTF">2011-10-24T15:52:00Z</dcterms:created>
  <dcterms:modified xsi:type="dcterms:W3CDTF">2011-10-24T15:52:00Z</dcterms:modified>
</cp:coreProperties>
</file>